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0AF76" w14:textId="77777777" w:rsidR="00ED76C4" w:rsidRDefault="00ED76C4" w:rsidP="00ED76C4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447F80B" w14:textId="2FF51222" w:rsidR="00ED76C4" w:rsidRDefault="00ED76C4" w:rsidP="00ED76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действий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1819A6">
        <w:rPr>
          <w:rFonts w:ascii="Times New Roman" w:hAnsi="Times New Roman" w:cs="Times New Roman"/>
          <w:b/>
          <w:sz w:val="28"/>
          <w:szCs w:val="28"/>
        </w:rPr>
        <w:t>Национального Союза «Совет по профессиональной деятельности в электронных торгах»</w:t>
      </w:r>
    </w:p>
    <w:p w14:paraId="28037DFD" w14:textId="3625DAD0" w:rsidR="00ED76C4" w:rsidRDefault="00ED76C4" w:rsidP="00ED76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FC14DBD" w14:textId="3A60BF1C" w:rsidR="00ED76C4" w:rsidRDefault="00ED76C4" w:rsidP="00ED76C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0FCE58" w14:textId="77777777" w:rsidR="001819A6" w:rsidRDefault="00ED76C4" w:rsidP="00ED76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66">
        <w:rPr>
          <w:rFonts w:ascii="Times New Roman" w:hAnsi="Times New Roman" w:cs="Times New Roman"/>
          <w:sz w:val="28"/>
          <w:szCs w:val="28"/>
        </w:rPr>
        <w:t xml:space="preserve">1. Организация обсуждения с участием Минэкономразвития России, других заинтересованных министерств и ведомств, </w:t>
      </w:r>
      <w:r w:rsidR="00C27770" w:rsidRPr="00316566">
        <w:rPr>
          <w:rFonts w:ascii="Times New Roman" w:hAnsi="Times New Roman" w:cs="Times New Roman"/>
          <w:sz w:val="28"/>
          <w:szCs w:val="28"/>
        </w:rPr>
        <w:t>РСПП, ТПП</w:t>
      </w:r>
      <w:r w:rsidR="00C27770">
        <w:rPr>
          <w:rFonts w:ascii="Times New Roman" w:hAnsi="Times New Roman" w:cs="Times New Roman"/>
          <w:sz w:val="28"/>
          <w:szCs w:val="28"/>
        </w:rPr>
        <w:t xml:space="preserve"> РФ</w:t>
      </w:r>
      <w:r w:rsidR="00C27770" w:rsidRPr="00316566">
        <w:rPr>
          <w:rFonts w:ascii="Times New Roman" w:hAnsi="Times New Roman" w:cs="Times New Roman"/>
          <w:sz w:val="28"/>
          <w:szCs w:val="28"/>
        </w:rPr>
        <w:t xml:space="preserve"> </w:t>
      </w:r>
      <w:r w:rsidR="00C27770">
        <w:rPr>
          <w:rFonts w:ascii="Times New Roman" w:hAnsi="Times New Roman" w:cs="Times New Roman"/>
          <w:sz w:val="28"/>
          <w:szCs w:val="28"/>
        </w:rPr>
        <w:t xml:space="preserve">и других </w:t>
      </w:r>
      <w:r w:rsidRPr="00316566">
        <w:rPr>
          <w:rFonts w:ascii="Times New Roman" w:hAnsi="Times New Roman" w:cs="Times New Roman"/>
          <w:sz w:val="28"/>
          <w:szCs w:val="28"/>
        </w:rPr>
        <w:t xml:space="preserve">представителей бизнес – сообществ, профессиональных сообществ операторов электронных площадок, организаторов торгов, арбитражных управляющих </w:t>
      </w:r>
      <w:r>
        <w:rPr>
          <w:rFonts w:ascii="Times New Roman" w:hAnsi="Times New Roman" w:cs="Times New Roman"/>
          <w:sz w:val="28"/>
          <w:szCs w:val="28"/>
        </w:rPr>
        <w:t>норм</w:t>
      </w:r>
      <w:r w:rsidRPr="00316566">
        <w:rPr>
          <w:rFonts w:ascii="Times New Roman" w:hAnsi="Times New Roman" w:cs="Times New Roman"/>
          <w:sz w:val="28"/>
          <w:szCs w:val="28"/>
        </w:rPr>
        <w:t xml:space="preserve"> </w:t>
      </w:r>
      <w:r w:rsidRPr="00316566">
        <w:rPr>
          <w:rFonts w:ascii="Times New Roman" w:hAnsi="Times New Roman" w:cs="Times New Roman"/>
          <w:bCs/>
          <w:sz w:val="28"/>
          <w:szCs w:val="28"/>
        </w:rPr>
        <w:t>разработанного Минэкономразвития России проекта Федерального закона «О внесении изменений в Федеральный закон «О несостоятельности (банкротстве)» и отдельные законодательные акты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316566">
        <w:rPr>
          <w:rFonts w:ascii="Times New Roman" w:hAnsi="Times New Roman" w:cs="Times New Roman"/>
          <w:bCs/>
          <w:sz w:val="28"/>
          <w:szCs w:val="28"/>
        </w:rPr>
        <w:t xml:space="preserve"> в части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регулирования </w:t>
      </w:r>
      <w:r w:rsidRPr="00316566">
        <w:rPr>
          <w:rFonts w:ascii="Times New Roman" w:hAnsi="Times New Roman" w:cs="Times New Roman"/>
          <w:bCs/>
          <w:sz w:val="28"/>
          <w:szCs w:val="28"/>
        </w:rPr>
        <w:t xml:space="preserve">процедуры реализации имущества </w:t>
      </w:r>
      <w:r>
        <w:rPr>
          <w:rFonts w:ascii="Times New Roman" w:hAnsi="Times New Roman" w:cs="Times New Roman"/>
          <w:bCs/>
          <w:sz w:val="28"/>
          <w:szCs w:val="28"/>
        </w:rPr>
        <w:t>должников</w:t>
      </w:r>
      <w:r w:rsidR="008378A0" w:rsidRPr="008378A0">
        <w:rPr>
          <w:rFonts w:ascii="Times New Roman" w:hAnsi="Times New Roman" w:cs="Times New Roman"/>
          <w:sz w:val="28"/>
          <w:szCs w:val="28"/>
        </w:rPr>
        <w:t xml:space="preserve"> </w:t>
      </w:r>
      <w:r w:rsidR="008378A0" w:rsidRPr="004A790D">
        <w:rPr>
          <w:rFonts w:ascii="Times New Roman" w:hAnsi="Times New Roman" w:cs="Times New Roman"/>
          <w:sz w:val="28"/>
          <w:szCs w:val="28"/>
        </w:rPr>
        <w:t>в ходе процедур, применяемых в деле о банкротстве.</w:t>
      </w:r>
    </w:p>
    <w:p w14:paraId="27DA8F1F" w14:textId="2A66F3B1" w:rsidR="00ED76C4" w:rsidRDefault="00ED76C4" w:rsidP="00ED76C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66">
        <w:rPr>
          <w:rFonts w:ascii="Times New Roman" w:hAnsi="Times New Roman" w:cs="Times New Roman"/>
          <w:sz w:val="28"/>
          <w:szCs w:val="28"/>
        </w:rPr>
        <w:t>Организация обсуждения с участием Минэкономразвития России, других заинтересованных министерств и ведомств, РСПП, ТПП</w:t>
      </w:r>
      <w:r w:rsidR="00C27770">
        <w:rPr>
          <w:rFonts w:ascii="Times New Roman" w:hAnsi="Times New Roman" w:cs="Times New Roman"/>
          <w:sz w:val="28"/>
          <w:szCs w:val="28"/>
        </w:rPr>
        <w:t xml:space="preserve"> РФ</w:t>
      </w:r>
      <w:r w:rsidRPr="00316566">
        <w:rPr>
          <w:rFonts w:ascii="Times New Roman" w:hAnsi="Times New Roman" w:cs="Times New Roman"/>
          <w:sz w:val="28"/>
          <w:szCs w:val="28"/>
        </w:rPr>
        <w:t xml:space="preserve">, представителей иных бизнес – сообществ, профессиональных сообществ операторов электронных площадок, организаторов торгов, арбитражных управляющих и подготовка к внесению в Государственную Думу Российской Федерации разработанного </w:t>
      </w:r>
      <w:r w:rsidR="001819A6" w:rsidRPr="001819A6">
        <w:rPr>
          <w:rFonts w:ascii="Times New Roman" w:hAnsi="Times New Roman" w:cs="Times New Roman"/>
          <w:bCs/>
          <w:sz w:val="28"/>
          <w:szCs w:val="28"/>
        </w:rPr>
        <w:t>Национальн</w:t>
      </w:r>
      <w:r w:rsidR="001819A6" w:rsidRPr="001819A6">
        <w:rPr>
          <w:rFonts w:ascii="Times New Roman" w:hAnsi="Times New Roman" w:cs="Times New Roman"/>
          <w:bCs/>
          <w:sz w:val="28"/>
          <w:szCs w:val="28"/>
        </w:rPr>
        <w:t>ым</w:t>
      </w:r>
      <w:r w:rsidR="001819A6" w:rsidRPr="001819A6">
        <w:rPr>
          <w:rFonts w:ascii="Times New Roman" w:hAnsi="Times New Roman" w:cs="Times New Roman"/>
          <w:bCs/>
          <w:sz w:val="28"/>
          <w:szCs w:val="28"/>
        </w:rPr>
        <w:t xml:space="preserve"> Союз</w:t>
      </w:r>
      <w:r w:rsidR="001819A6" w:rsidRPr="001819A6">
        <w:rPr>
          <w:rFonts w:ascii="Times New Roman" w:hAnsi="Times New Roman" w:cs="Times New Roman"/>
          <w:bCs/>
          <w:sz w:val="28"/>
          <w:szCs w:val="28"/>
        </w:rPr>
        <w:t>ом</w:t>
      </w:r>
      <w:r w:rsidR="001819A6" w:rsidRPr="001819A6">
        <w:rPr>
          <w:rFonts w:ascii="Times New Roman" w:hAnsi="Times New Roman" w:cs="Times New Roman"/>
          <w:bCs/>
          <w:sz w:val="28"/>
          <w:szCs w:val="28"/>
        </w:rPr>
        <w:t xml:space="preserve"> «Совет по профессиональной деятельности в электронных торгах»</w:t>
      </w:r>
      <w:r w:rsidR="001819A6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1819A6" w:rsidRPr="001819A6">
        <w:rPr>
          <w:rFonts w:ascii="Times New Roman" w:hAnsi="Times New Roman" w:cs="Times New Roman"/>
          <w:sz w:val="28"/>
          <w:szCs w:val="28"/>
        </w:rPr>
        <w:t xml:space="preserve"> </w:t>
      </w:r>
      <w:r w:rsidRPr="00316566">
        <w:rPr>
          <w:rFonts w:ascii="Times New Roman" w:hAnsi="Times New Roman" w:cs="Times New Roman"/>
          <w:sz w:val="28"/>
          <w:szCs w:val="28"/>
        </w:rPr>
        <w:t>Национальны</w:t>
      </w:r>
      <w:r w:rsidR="001819A6">
        <w:rPr>
          <w:rFonts w:ascii="Times New Roman" w:hAnsi="Times New Roman" w:cs="Times New Roman"/>
          <w:sz w:val="28"/>
          <w:szCs w:val="28"/>
        </w:rPr>
        <w:t>й</w:t>
      </w:r>
      <w:r w:rsidRPr="00316566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1819A6">
        <w:rPr>
          <w:rFonts w:ascii="Times New Roman" w:hAnsi="Times New Roman" w:cs="Times New Roman"/>
          <w:sz w:val="28"/>
          <w:szCs w:val="28"/>
        </w:rPr>
        <w:t>)</w:t>
      </w:r>
      <w:r w:rsidRPr="00316566">
        <w:rPr>
          <w:rFonts w:ascii="Times New Roman" w:hAnsi="Times New Roman" w:cs="Times New Roman"/>
          <w:sz w:val="28"/>
          <w:szCs w:val="28"/>
        </w:rPr>
        <w:t xml:space="preserve"> законопроекта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316566">
        <w:rPr>
          <w:rFonts w:ascii="Times New Roman" w:hAnsi="Times New Roman" w:cs="Times New Roman"/>
          <w:sz w:val="28"/>
          <w:szCs w:val="28"/>
        </w:rPr>
        <w:t>«</w:t>
      </w:r>
      <w:r w:rsidRPr="00316566">
        <w:rPr>
          <w:rFonts w:ascii="Times New Roman" w:hAnsi="Times New Roman" w:cs="Times New Roman"/>
          <w:bCs/>
          <w:sz w:val="28"/>
          <w:szCs w:val="28"/>
        </w:rPr>
        <w:t>О внесении изменений в Федеральный закон «О несостоятельности (банкротстве)» в части совершенствования процедуры реализации имущества при банкротстве и отдельные законодательные акты Российской Федерации»</w:t>
      </w:r>
      <w:r w:rsidRPr="00316566">
        <w:rPr>
          <w:rFonts w:ascii="Times New Roman" w:hAnsi="Times New Roman" w:cs="Times New Roman"/>
          <w:sz w:val="28"/>
          <w:szCs w:val="28"/>
        </w:rPr>
        <w:t>.</w:t>
      </w:r>
    </w:p>
    <w:p w14:paraId="29604771" w14:textId="5F7A62AC" w:rsidR="0006674C" w:rsidRDefault="0006674C" w:rsidP="000667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обсуждения является разработка норм,</w:t>
      </w:r>
      <w:r w:rsidRPr="00316566">
        <w:rPr>
          <w:rFonts w:ascii="Times New Roman" w:hAnsi="Times New Roman" w:cs="Times New Roman"/>
          <w:sz w:val="28"/>
          <w:szCs w:val="28"/>
        </w:rPr>
        <w:t xml:space="preserve"> регулир</w:t>
      </w:r>
      <w:r>
        <w:rPr>
          <w:rFonts w:ascii="Times New Roman" w:hAnsi="Times New Roman" w:cs="Times New Roman"/>
          <w:sz w:val="28"/>
          <w:szCs w:val="28"/>
        </w:rPr>
        <w:t>ующих</w:t>
      </w:r>
      <w:r w:rsidRPr="00316566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316566">
        <w:rPr>
          <w:rFonts w:ascii="Times New Roman" w:hAnsi="Times New Roman" w:cs="Times New Roman"/>
          <w:sz w:val="28"/>
          <w:szCs w:val="28"/>
        </w:rPr>
        <w:t xml:space="preserve"> реализации имущества должнико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16566">
        <w:rPr>
          <w:rFonts w:ascii="Times New Roman" w:hAnsi="Times New Roman" w:cs="Times New Roman"/>
          <w:sz w:val="28"/>
          <w:szCs w:val="28"/>
        </w:rPr>
        <w:t xml:space="preserve">, в целях обеспечения достижения публично-правовой цели банкротства, повышения эффективности проведения процедур, применяемых в деле о банкротстве, в том числе за счет сокращения </w:t>
      </w:r>
      <w:r w:rsidRPr="00316566">
        <w:rPr>
          <w:rFonts w:ascii="Times New Roman" w:hAnsi="Times New Roman" w:cs="Times New Roman"/>
          <w:sz w:val="28"/>
          <w:szCs w:val="28"/>
        </w:rPr>
        <w:lastRenderedPageBreak/>
        <w:t>сроков и издержек на проведение торгов по реализации имущества должников, повышения их эффективности и увеличения размера погашения требований кредиторов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A17DB5" w14:textId="77777777" w:rsidR="0006674C" w:rsidRDefault="0006674C" w:rsidP="0006674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90D">
        <w:rPr>
          <w:rFonts w:ascii="Times New Roman" w:hAnsi="Times New Roman" w:cs="Times New Roman"/>
          <w:sz w:val="28"/>
          <w:szCs w:val="28"/>
        </w:rPr>
        <w:t xml:space="preserve">В целях унификации электронных площадок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A790D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 xml:space="preserve"> должен устанавливать</w:t>
      </w:r>
      <w:r w:rsidRPr="004A790D">
        <w:rPr>
          <w:rFonts w:ascii="Times New Roman" w:hAnsi="Times New Roman" w:cs="Times New Roman"/>
          <w:sz w:val="28"/>
          <w:szCs w:val="28"/>
        </w:rPr>
        <w:t xml:space="preserve"> исчерпывающий перечень требований к операторам электронным площадкам и электронным площадкам,</w:t>
      </w:r>
      <w:r>
        <w:rPr>
          <w:rFonts w:ascii="Times New Roman" w:hAnsi="Times New Roman" w:cs="Times New Roman"/>
          <w:sz w:val="28"/>
          <w:szCs w:val="28"/>
        </w:rPr>
        <w:t xml:space="preserve"> разработанный </w:t>
      </w:r>
      <w:r w:rsidRPr="004A790D">
        <w:rPr>
          <w:rFonts w:ascii="Times New Roman" w:hAnsi="Times New Roman" w:cs="Times New Roman"/>
          <w:sz w:val="28"/>
          <w:szCs w:val="28"/>
        </w:rPr>
        <w:t>в соответствии с требованиями к ним, установленным Законом о контрактной системе,</w:t>
      </w:r>
      <w:r>
        <w:rPr>
          <w:rFonts w:ascii="Times New Roman" w:hAnsi="Times New Roman" w:cs="Times New Roman"/>
          <w:sz w:val="28"/>
          <w:szCs w:val="28"/>
        </w:rPr>
        <w:t xml:space="preserve"> с учетом реализации этих требований </w:t>
      </w:r>
      <w:r w:rsidRPr="004A790D">
        <w:rPr>
          <w:rFonts w:ascii="Times New Roman" w:hAnsi="Times New Roman" w:cs="Times New Roman"/>
          <w:sz w:val="28"/>
          <w:szCs w:val="28"/>
        </w:rPr>
        <w:t>в рамках отношений, регулируемых Законом о банкротстве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6089C7" w14:textId="77777777" w:rsidR="0006674C" w:rsidRPr="004A790D" w:rsidRDefault="0006674C" w:rsidP="0006674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90D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проведения торгов по продаже имущества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A790D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4A790D">
        <w:rPr>
          <w:rFonts w:ascii="Times New Roman" w:hAnsi="Times New Roman" w:cs="Times New Roman"/>
          <w:sz w:val="28"/>
          <w:szCs w:val="28"/>
        </w:rPr>
        <w:t xml:space="preserve"> предусматрива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4A790D">
        <w:rPr>
          <w:rFonts w:ascii="Times New Roman" w:hAnsi="Times New Roman" w:cs="Times New Roman"/>
          <w:sz w:val="28"/>
          <w:szCs w:val="28"/>
        </w:rPr>
        <w:t xml:space="preserve"> нормы прямого действия, регулирующие порядок проведения торгов в электронной форме с учетом практического опыта проведения торгов в электронной форме в сфере продажи имущества должников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79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928F66" w14:textId="77777777" w:rsidR="0006674C" w:rsidRPr="00316566" w:rsidRDefault="0006674C" w:rsidP="000667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90D">
        <w:rPr>
          <w:rFonts w:ascii="Times New Roman" w:hAnsi="Times New Roman" w:cs="Times New Roman"/>
          <w:sz w:val="28"/>
          <w:szCs w:val="28"/>
        </w:rPr>
        <w:t>Это обеспечит прямое действие требований, установленных Законом о банкротстве, что позволит исключить возможность их неоднозначного толкования и не потребует дополнительной регламентации этих норм подзаконными актами.</w:t>
      </w:r>
    </w:p>
    <w:p w14:paraId="06B15CC0" w14:textId="0F8C720D" w:rsidR="00ED76C4" w:rsidRPr="00316566" w:rsidRDefault="001819A6" w:rsidP="000667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76C4" w:rsidRPr="00316566">
        <w:rPr>
          <w:rFonts w:ascii="Times New Roman" w:hAnsi="Times New Roman" w:cs="Times New Roman"/>
          <w:sz w:val="28"/>
          <w:szCs w:val="28"/>
        </w:rPr>
        <w:t>. Организация обсуждения и подготовка к внесению в Государственную Думу Российской Федерации разработанных Национальным Советом законопроектов</w:t>
      </w:r>
      <w:r>
        <w:rPr>
          <w:rFonts w:ascii="Times New Roman" w:hAnsi="Times New Roman" w:cs="Times New Roman"/>
          <w:sz w:val="28"/>
          <w:szCs w:val="28"/>
        </w:rPr>
        <w:t>, регулирующих проведение дистанционного электронного голосования:</w:t>
      </w:r>
      <w:r w:rsidR="0006674C">
        <w:rPr>
          <w:rFonts w:ascii="Times New Roman" w:hAnsi="Times New Roman" w:cs="Times New Roman"/>
          <w:sz w:val="28"/>
          <w:szCs w:val="28"/>
        </w:rPr>
        <w:t xml:space="preserve"> «</w:t>
      </w:r>
      <w:r w:rsidR="0006674C" w:rsidRPr="0006674C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части проведения общих собраний членов некоммерческих организаций, в том числе саморегулируемых организаций, общественных объединений, обществ с ограниченной ответственностью, а также по принятию решений без совместного присутствия лиц в форме дистанционного электронного голосования с использованием электронных и иных технических средств и телекоммуникационных каналов связи</w:t>
      </w:r>
      <w:r w:rsidR="0006674C">
        <w:rPr>
          <w:rFonts w:ascii="Times New Roman" w:hAnsi="Times New Roman" w:cs="Times New Roman"/>
          <w:sz w:val="28"/>
          <w:szCs w:val="28"/>
        </w:rPr>
        <w:t>»</w:t>
      </w:r>
      <w:r w:rsidR="00ED76C4" w:rsidRPr="00316566">
        <w:rPr>
          <w:rFonts w:ascii="Times New Roman" w:hAnsi="Times New Roman" w:cs="Times New Roman"/>
          <w:sz w:val="28"/>
          <w:szCs w:val="28"/>
        </w:rPr>
        <w:t>,</w:t>
      </w:r>
      <w:r w:rsidR="0006674C">
        <w:rPr>
          <w:rFonts w:ascii="Times New Roman" w:hAnsi="Times New Roman" w:cs="Times New Roman"/>
          <w:sz w:val="28"/>
          <w:szCs w:val="28"/>
        </w:rPr>
        <w:t xml:space="preserve"> «</w:t>
      </w:r>
      <w:r w:rsidR="0006674C" w:rsidRPr="0006674C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06674C" w:rsidRPr="0006674C">
        <w:rPr>
          <w:rFonts w:ascii="Times New Roman" w:hAnsi="Times New Roman" w:cs="Times New Roman"/>
          <w:sz w:val="28"/>
          <w:szCs w:val="28"/>
        </w:rPr>
        <w:lastRenderedPageBreak/>
        <w:t>Федеральный закон «О несостоятельности (банкротстве)»</w:t>
      </w:r>
      <w:r w:rsidR="0006674C">
        <w:rPr>
          <w:rFonts w:ascii="Times New Roman" w:hAnsi="Times New Roman" w:cs="Times New Roman"/>
          <w:sz w:val="28"/>
          <w:szCs w:val="28"/>
        </w:rPr>
        <w:t xml:space="preserve"> </w:t>
      </w:r>
      <w:r w:rsidR="0006674C" w:rsidRPr="0006674C">
        <w:rPr>
          <w:rFonts w:ascii="Times New Roman" w:hAnsi="Times New Roman" w:cs="Times New Roman"/>
          <w:sz w:val="28"/>
          <w:szCs w:val="28"/>
        </w:rPr>
        <w:t>(в части проведения собраний кредиторов, участников строительства, в форме дистанционного электронного голосования)</w:t>
      </w:r>
      <w:r w:rsidR="0006674C">
        <w:rPr>
          <w:rFonts w:ascii="Times New Roman" w:hAnsi="Times New Roman" w:cs="Times New Roman"/>
          <w:sz w:val="28"/>
          <w:szCs w:val="28"/>
        </w:rPr>
        <w:t xml:space="preserve"> </w:t>
      </w:r>
      <w:r w:rsidR="0006674C" w:rsidRPr="0006674C">
        <w:rPr>
          <w:rFonts w:ascii="Times New Roman" w:hAnsi="Times New Roman" w:cs="Times New Roman"/>
          <w:sz w:val="28"/>
          <w:szCs w:val="28"/>
        </w:rPr>
        <w:t>и отдельные законодательные акты Российской Федерации</w:t>
      </w:r>
      <w:r w:rsidR="0006674C">
        <w:rPr>
          <w:rFonts w:ascii="Times New Roman" w:hAnsi="Times New Roman" w:cs="Times New Roman"/>
          <w:sz w:val="28"/>
          <w:szCs w:val="28"/>
        </w:rPr>
        <w:t>».</w:t>
      </w:r>
    </w:p>
    <w:p w14:paraId="30417C52" w14:textId="260569B1" w:rsidR="00ED76C4" w:rsidRDefault="009550B1" w:rsidP="00ED76C4">
      <w:pPr>
        <w:pStyle w:val="a3"/>
        <w:spacing w:before="240" w:after="200" w:line="360" w:lineRule="auto"/>
        <w:ind w:left="0" w:firstLine="709"/>
      </w:pPr>
      <w:r>
        <w:t>4</w:t>
      </w:r>
      <w:r w:rsidR="00ED76C4" w:rsidRPr="00316566">
        <w:t xml:space="preserve">. </w:t>
      </w:r>
      <w:r>
        <w:t xml:space="preserve">Подготовка предложений </w:t>
      </w:r>
      <w:r w:rsidR="00ED76C4" w:rsidRPr="00316566">
        <w:t>по</w:t>
      </w:r>
      <w:r w:rsidR="00ED76C4" w:rsidRPr="00316566">
        <w:rPr>
          <w:bCs/>
        </w:rPr>
        <w:t xml:space="preserve"> целевой структуре нормативного правового регулирования в сфере деятельности саморегулируемых организаций операторов электронных площадок в </w:t>
      </w:r>
      <w:r w:rsidR="00ED76C4" w:rsidRPr="00316566">
        <w:t>рамках реализации «регуляторной гильотины».</w:t>
      </w:r>
      <w:r w:rsidRPr="009550B1">
        <w:t xml:space="preserve"> </w:t>
      </w:r>
      <w:r>
        <w:t xml:space="preserve">Обсуждение указанных предложений с </w:t>
      </w:r>
      <w:r w:rsidRPr="00316566">
        <w:t>Минэкономразвития Российской Федерации, Федеральной служб</w:t>
      </w:r>
      <w:r>
        <w:t>ой</w:t>
      </w:r>
      <w:r w:rsidRPr="00316566">
        <w:t xml:space="preserve"> государственной регистрации, кадастра и картографии</w:t>
      </w:r>
      <w:r>
        <w:t>.</w:t>
      </w:r>
    </w:p>
    <w:p w14:paraId="41850D9E" w14:textId="6A2CD93D" w:rsidR="00ED76C4" w:rsidRDefault="00DF6056" w:rsidP="00ED76C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76C4">
        <w:rPr>
          <w:rFonts w:ascii="Times New Roman" w:hAnsi="Times New Roman" w:cs="Times New Roman"/>
          <w:sz w:val="28"/>
          <w:szCs w:val="28"/>
        </w:rPr>
        <w:t>. Подготовка предложений для включения в Доклад Минэкономразвития России Правительству Российской Федерации о состоянии развития саморегулирования предпринимательской и профессиональной деятельности в Российской Федерации в части саморегулирования деятельности операторов электронных площадок за 20</w:t>
      </w:r>
      <w:r w:rsidR="001819A6">
        <w:rPr>
          <w:rFonts w:ascii="Times New Roman" w:hAnsi="Times New Roman" w:cs="Times New Roman"/>
          <w:sz w:val="28"/>
          <w:szCs w:val="28"/>
        </w:rPr>
        <w:t>20</w:t>
      </w:r>
      <w:r w:rsidR="00ED76C4">
        <w:rPr>
          <w:rFonts w:ascii="Times New Roman" w:hAnsi="Times New Roman" w:cs="Times New Roman"/>
          <w:sz w:val="28"/>
          <w:szCs w:val="28"/>
        </w:rPr>
        <w:t xml:space="preserve"> год. </w:t>
      </w:r>
    </w:p>
    <w:p w14:paraId="03D48367" w14:textId="7DDBFD33" w:rsidR="00ED76C4" w:rsidRDefault="00DF6056" w:rsidP="00ED76C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76C4">
        <w:rPr>
          <w:rFonts w:ascii="Times New Roman" w:hAnsi="Times New Roman" w:cs="Times New Roman"/>
          <w:sz w:val="28"/>
          <w:szCs w:val="28"/>
        </w:rPr>
        <w:t>. Подготовка замечаний и предложений по проектам законодательных и нормативных правовых актов Российской Федерации, регулирующих сферу деятельности операторов электронных площадок.</w:t>
      </w:r>
    </w:p>
    <w:p w14:paraId="0AC1C6DC" w14:textId="02745A3C" w:rsidR="00ED76C4" w:rsidRDefault="00DF6056" w:rsidP="00ED76C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D76C4">
        <w:rPr>
          <w:rFonts w:ascii="Times New Roman" w:hAnsi="Times New Roman" w:cs="Times New Roman"/>
          <w:sz w:val="28"/>
          <w:szCs w:val="28"/>
        </w:rPr>
        <w:t>. Формирование консолидированной позиции саморегулируемых организаций операторов электронных площадок по вопросам регулирования их деятельности и представление предложений профессионального сообщества о совершенствовании правового и экономического регулирования деятельности операторов электронных площадок в органы государственной власти Российской Федерации.</w:t>
      </w:r>
    </w:p>
    <w:p w14:paraId="1381F828" w14:textId="77777777" w:rsidR="00ED76C4" w:rsidRDefault="00ED76C4" w:rsidP="00ED76C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Организация и проведение публичных мероприятий, направленных на популяризацию положительной практики деятельности операторов электронных площадок и их саморегулируемых организаций.</w:t>
      </w:r>
    </w:p>
    <w:p w14:paraId="4978871D" w14:textId="77777777" w:rsidR="00756C67" w:rsidRDefault="00756C67"/>
    <w:sectPr w:rsidR="00756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12"/>
    <w:rsid w:val="0006674C"/>
    <w:rsid w:val="001819A6"/>
    <w:rsid w:val="00756C67"/>
    <w:rsid w:val="008378A0"/>
    <w:rsid w:val="009550B1"/>
    <w:rsid w:val="00C27770"/>
    <w:rsid w:val="00DF6056"/>
    <w:rsid w:val="00E36412"/>
    <w:rsid w:val="00ED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4417"/>
  <w15:chartTrackingRefBased/>
  <w15:docId w15:val="{977F6459-1B02-48B2-9539-E06FA1A5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6C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ED76C4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ED76C4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0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Липкин</dc:creator>
  <cp:keywords/>
  <dc:description/>
  <cp:lastModifiedBy>Липкин</cp:lastModifiedBy>
  <cp:revision>2</cp:revision>
  <dcterms:created xsi:type="dcterms:W3CDTF">2021-02-02T10:19:00Z</dcterms:created>
  <dcterms:modified xsi:type="dcterms:W3CDTF">2021-02-02T13:05:00Z</dcterms:modified>
</cp:coreProperties>
</file>