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0B320" w14:textId="66820AB1" w:rsidR="00E15BB9" w:rsidRPr="00CA1C1E" w:rsidRDefault="00176694" w:rsidP="00CA1C1E">
      <w:pPr>
        <w:spacing w:line="360" w:lineRule="auto"/>
        <w:jc w:val="center"/>
        <w:rPr>
          <w:rFonts w:ascii="Times New Roman" w:hAnsi="Times New Roman" w:cs="Times New Roman"/>
          <w:bCs/>
          <w:sz w:val="28"/>
          <w:szCs w:val="28"/>
        </w:rPr>
      </w:pPr>
      <w:r w:rsidRPr="00CA1C1E">
        <w:rPr>
          <w:rFonts w:ascii="Times New Roman" w:hAnsi="Times New Roman" w:cs="Times New Roman"/>
          <w:bCs/>
          <w:sz w:val="28"/>
          <w:szCs w:val="28"/>
        </w:rPr>
        <w:t>Отчет о деятельности</w:t>
      </w:r>
      <w:r w:rsidR="003A50A2" w:rsidRPr="00CA1C1E">
        <w:rPr>
          <w:rFonts w:ascii="Times New Roman" w:hAnsi="Times New Roman" w:cs="Times New Roman"/>
          <w:bCs/>
          <w:sz w:val="28"/>
          <w:szCs w:val="28"/>
        </w:rPr>
        <w:br/>
      </w:r>
      <w:r w:rsidR="00BE582B" w:rsidRPr="00CA1C1E">
        <w:rPr>
          <w:rFonts w:ascii="Times New Roman" w:hAnsi="Times New Roman" w:cs="Times New Roman"/>
          <w:bCs/>
          <w:sz w:val="28"/>
          <w:szCs w:val="28"/>
        </w:rPr>
        <w:t xml:space="preserve">Национального </w:t>
      </w:r>
      <w:r w:rsidR="00037D69" w:rsidRPr="00CA1C1E">
        <w:rPr>
          <w:rFonts w:ascii="Times New Roman" w:hAnsi="Times New Roman" w:cs="Times New Roman"/>
          <w:bCs/>
          <w:sz w:val="28"/>
          <w:szCs w:val="28"/>
        </w:rPr>
        <w:t xml:space="preserve">Союза </w:t>
      </w:r>
      <w:r w:rsidR="00492163" w:rsidRPr="00CA1C1E">
        <w:rPr>
          <w:rFonts w:ascii="Times New Roman" w:hAnsi="Times New Roman" w:cs="Times New Roman"/>
          <w:bCs/>
          <w:sz w:val="28"/>
          <w:szCs w:val="28"/>
        </w:rPr>
        <w:t>«Совет</w:t>
      </w:r>
      <w:r w:rsidR="00037D69" w:rsidRPr="00CA1C1E">
        <w:rPr>
          <w:rFonts w:ascii="Times New Roman" w:hAnsi="Times New Roman" w:cs="Times New Roman"/>
          <w:bCs/>
          <w:sz w:val="28"/>
          <w:szCs w:val="28"/>
        </w:rPr>
        <w:t xml:space="preserve"> по профессиональной деятельности в электронных тор</w:t>
      </w:r>
      <w:r w:rsidR="00A17A9D" w:rsidRPr="00CA1C1E">
        <w:rPr>
          <w:rFonts w:ascii="Times New Roman" w:hAnsi="Times New Roman" w:cs="Times New Roman"/>
          <w:bCs/>
          <w:sz w:val="28"/>
          <w:szCs w:val="28"/>
        </w:rPr>
        <w:t>г</w:t>
      </w:r>
      <w:r w:rsidR="00037D69" w:rsidRPr="00CA1C1E">
        <w:rPr>
          <w:rFonts w:ascii="Times New Roman" w:hAnsi="Times New Roman" w:cs="Times New Roman"/>
          <w:bCs/>
          <w:sz w:val="28"/>
          <w:szCs w:val="28"/>
        </w:rPr>
        <w:t xml:space="preserve">ах» </w:t>
      </w:r>
      <w:r w:rsidRPr="00CA1C1E">
        <w:rPr>
          <w:rFonts w:ascii="Times New Roman" w:hAnsi="Times New Roman" w:cs="Times New Roman"/>
          <w:bCs/>
          <w:sz w:val="28"/>
          <w:szCs w:val="28"/>
        </w:rPr>
        <w:t xml:space="preserve">за </w:t>
      </w:r>
      <w:r w:rsidR="00E15BB9" w:rsidRPr="00CA1C1E">
        <w:rPr>
          <w:rFonts w:ascii="Times New Roman" w:hAnsi="Times New Roman" w:cs="Times New Roman"/>
          <w:bCs/>
          <w:sz w:val="28"/>
          <w:szCs w:val="28"/>
        </w:rPr>
        <w:t>2</w:t>
      </w:r>
      <w:r w:rsidR="002E7762" w:rsidRPr="00CA1C1E">
        <w:rPr>
          <w:rFonts w:ascii="Times New Roman" w:hAnsi="Times New Roman" w:cs="Times New Roman"/>
          <w:bCs/>
          <w:sz w:val="28"/>
          <w:szCs w:val="28"/>
        </w:rPr>
        <w:t>020</w:t>
      </w:r>
      <w:r w:rsidR="00E15BB9" w:rsidRPr="00CA1C1E">
        <w:rPr>
          <w:rFonts w:ascii="Times New Roman" w:hAnsi="Times New Roman" w:cs="Times New Roman"/>
          <w:bCs/>
          <w:sz w:val="28"/>
          <w:szCs w:val="28"/>
        </w:rPr>
        <w:t xml:space="preserve"> год</w:t>
      </w:r>
    </w:p>
    <w:p w14:paraId="1F7D1873" w14:textId="77777777" w:rsidR="00492163" w:rsidRPr="00CA1C1E" w:rsidRDefault="00492163" w:rsidP="00CA1C1E">
      <w:pPr>
        <w:spacing w:line="360" w:lineRule="auto"/>
        <w:jc w:val="center"/>
        <w:rPr>
          <w:rFonts w:ascii="Times New Roman" w:hAnsi="Times New Roman" w:cs="Times New Roman"/>
          <w:bCs/>
          <w:sz w:val="28"/>
          <w:szCs w:val="28"/>
        </w:rPr>
      </w:pPr>
    </w:p>
    <w:p w14:paraId="2631315A" w14:textId="4BCE06E8" w:rsidR="00892475" w:rsidRPr="00CA1C1E" w:rsidRDefault="00DA3B8D"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 xml:space="preserve">1. </w:t>
      </w:r>
      <w:r w:rsidR="00B2612B" w:rsidRPr="00CA1C1E">
        <w:rPr>
          <w:rFonts w:ascii="Times New Roman" w:hAnsi="Times New Roman" w:cs="Times New Roman"/>
          <w:bCs/>
          <w:sz w:val="28"/>
          <w:szCs w:val="28"/>
        </w:rPr>
        <w:t>Национальн</w:t>
      </w:r>
      <w:r w:rsidR="00B2612B">
        <w:rPr>
          <w:rFonts w:ascii="Times New Roman" w:hAnsi="Times New Roman" w:cs="Times New Roman"/>
          <w:bCs/>
          <w:sz w:val="28"/>
          <w:szCs w:val="28"/>
        </w:rPr>
        <w:t>ым</w:t>
      </w:r>
      <w:r w:rsidR="00B2612B" w:rsidRPr="00CA1C1E">
        <w:rPr>
          <w:rFonts w:ascii="Times New Roman" w:hAnsi="Times New Roman" w:cs="Times New Roman"/>
          <w:bCs/>
          <w:sz w:val="28"/>
          <w:szCs w:val="28"/>
        </w:rPr>
        <w:t xml:space="preserve"> Союз</w:t>
      </w:r>
      <w:r w:rsidR="00B2612B">
        <w:rPr>
          <w:rFonts w:ascii="Times New Roman" w:hAnsi="Times New Roman" w:cs="Times New Roman"/>
          <w:bCs/>
          <w:sz w:val="28"/>
          <w:szCs w:val="28"/>
        </w:rPr>
        <w:t>ом</w:t>
      </w:r>
      <w:r w:rsidR="00B2612B" w:rsidRPr="00CA1C1E">
        <w:rPr>
          <w:rFonts w:ascii="Times New Roman" w:hAnsi="Times New Roman" w:cs="Times New Roman"/>
          <w:bCs/>
          <w:sz w:val="28"/>
          <w:szCs w:val="28"/>
        </w:rPr>
        <w:t xml:space="preserve"> «Совет по профессиональной деятельности в электронных торгах»</w:t>
      </w:r>
      <w:r w:rsidR="00B2612B">
        <w:rPr>
          <w:rFonts w:ascii="Times New Roman" w:hAnsi="Times New Roman" w:cs="Times New Roman"/>
          <w:bCs/>
          <w:sz w:val="28"/>
          <w:szCs w:val="28"/>
        </w:rPr>
        <w:t xml:space="preserve"> (далее - Национальный Союз) подготовлены  з</w:t>
      </w:r>
      <w:bookmarkStart w:id="0" w:name="_GoBack"/>
      <w:bookmarkEnd w:id="0"/>
      <w:r w:rsidR="00A17A9D" w:rsidRPr="00CA1C1E">
        <w:rPr>
          <w:rFonts w:ascii="Times New Roman" w:hAnsi="Times New Roman" w:cs="Times New Roman"/>
          <w:bCs/>
          <w:sz w:val="28"/>
          <w:szCs w:val="28"/>
        </w:rPr>
        <w:t>амечания к проекту разработанного Минэкономразвития России Федерального закона «О внесении изменений в Федеральный закон «О несостоятельности (банкротстве)» и отдельные законодательные акты Российской Федерации в части совершенствования процедуры реализации имущества при банкротстве»</w:t>
      </w:r>
      <w:r w:rsidR="00576650" w:rsidRPr="00CA1C1E">
        <w:rPr>
          <w:rFonts w:ascii="Times New Roman" w:hAnsi="Times New Roman" w:cs="Times New Roman"/>
          <w:bCs/>
          <w:sz w:val="28"/>
          <w:szCs w:val="28"/>
        </w:rPr>
        <w:t xml:space="preserve"> (далее – Законопроект)</w:t>
      </w:r>
      <w:r w:rsidR="00176694" w:rsidRPr="00CA1C1E">
        <w:rPr>
          <w:rFonts w:ascii="Times New Roman" w:hAnsi="Times New Roman" w:cs="Times New Roman"/>
          <w:bCs/>
          <w:sz w:val="28"/>
          <w:szCs w:val="28"/>
        </w:rPr>
        <w:t>, а также</w:t>
      </w:r>
      <w:r w:rsidR="00944BB9" w:rsidRPr="00CA1C1E">
        <w:rPr>
          <w:rFonts w:ascii="Times New Roman" w:hAnsi="Times New Roman" w:cs="Times New Roman"/>
          <w:bCs/>
          <w:sz w:val="28"/>
          <w:szCs w:val="28"/>
        </w:rPr>
        <w:t xml:space="preserve"> </w:t>
      </w:r>
      <w:r w:rsidR="00576650" w:rsidRPr="00CA1C1E">
        <w:rPr>
          <w:rFonts w:ascii="Times New Roman" w:hAnsi="Times New Roman" w:cs="Times New Roman"/>
          <w:bCs/>
          <w:sz w:val="28"/>
          <w:szCs w:val="28"/>
        </w:rPr>
        <w:t xml:space="preserve">разработанный Национальным Советом </w:t>
      </w:r>
      <w:r w:rsidR="00944BB9" w:rsidRPr="00CA1C1E">
        <w:rPr>
          <w:rFonts w:ascii="Times New Roman" w:hAnsi="Times New Roman" w:cs="Times New Roman"/>
          <w:bCs/>
          <w:sz w:val="28"/>
          <w:szCs w:val="28"/>
        </w:rPr>
        <w:t>проект Федерального Закона «О внесении изменений в Федеральный закон «О несостоятельности (банкротстве)» в части совершенствования процедуры реализации имущества при банкротстве и отдельные законодательные акты Российской Федерации»</w:t>
      </w:r>
      <w:r w:rsidR="00176694" w:rsidRPr="00CA1C1E">
        <w:rPr>
          <w:rFonts w:ascii="Times New Roman" w:hAnsi="Times New Roman" w:cs="Times New Roman"/>
          <w:bCs/>
          <w:sz w:val="28"/>
          <w:szCs w:val="28"/>
        </w:rPr>
        <w:t xml:space="preserve"> были</w:t>
      </w:r>
      <w:r w:rsidR="00944BB9" w:rsidRPr="00CA1C1E">
        <w:rPr>
          <w:rFonts w:ascii="Times New Roman" w:hAnsi="Times New Roman" w:cs="Times New Roman"/>
          <w:bCs/>
          <w:sz w:val="28"/>
          <w:szCs w:val="28"/>
        </w:rPr>
        <w:t xml:space="preserve"> направлены в феврале – марте текущего года в Правительство Российской Федерации</w:t>
      </w:r>
      <w:r w:rsidR="00892475" w:rsidRPr="00CA1C1E">
        <w:rPr>
          <w:rFonts w:ascii="Times New Roman" w:hAnsi="Times New Roman" w:cs="Times New Roman"/>
          <w:bCs/>
          <w:sz w:val="28"/>
          <w:szCs w:val="28"/>
        </w:rPr>
        <w:t>, Президент</w:t>
      </w:r>
      <w:r w:rsidR="00466FF9" w:rsidRPr="00CA1C1E">
        <w:rPr>
          <w:rFonts w:ascii="Times New Roman" w:hAnsi="Times New Roman" w:cs="Times New Roman"/>
          <w:bCs/>
          <w:sz w:val="28"/>
          <w:szCs w:val="28"/>
        </w:rPr>
        <w:t>у</w:t>
      </w:r>
      <w:r w:rsidR="00892475" w:rsidRPr="00CA1C1E">
        <w:rPr>
          <w:rFonts w:ascii="Times New Roman" w:hAnsi="Times New Roman" w:cs="Times New Roman"/>
          <w:bCs/>
          <w:sz w:val="28"/>
          <w:szCs w:val="28"/>
        </w:rPr>
        <w:t xml:space="preserve"> РСПП А.Н. Шохина,  Уполномоченно</w:t>
      </w:r>
      <w:r w:rsidR="00466FF9" w:rsidRPr="00CA1C1E">
        <w:rPr>
          <w:rFonts w:ascii="Times New Roman" w:hAnsi="Times New Roman" w:cs="Times New Roman"/>
          <w:bCs/>
          <w:sz w:val="28"/>
          <w:szCs w:val="28"/>
        </w:rPr>
        <w:t>му</w:t>
      </w:r>
      <w:r w:rsidR="00892475" w:rsidRPr="00CA1C1E">
        <w:rPr>
          <w:rFonts w:ascii="Times New Roman" w:hAnsi="Times New Roman" w:cs="Times New Roman"/>
          <w:bCs/>
          <w:sz w:val="28"/>
          <w:szCs w:val="28"/>
        </w:rPr>
        <w:t xml:space="preserve"> при Президенте Российской Федерации по защите прав предпринимателей Б.Ю. Титова, Председателю Правления, Президенту Торгово-промышленной палаты Российской Федерации С.Н. Катырину; Президенту Общероссийской общественной организации малого и среднего предпринимательства «ОПОРА РОССИИ»</w:t>
      </w:r>
      <w:r w:rsidR="000F62C2" w:rsidRPr="00CA1C1E">
        <w:rPr>
          <w:rFonts w:ascii="Times New Roman" w:hAnsi="Times New Roman" w:cs="Times New Roman"/>
          <w:bCs/>
          <w:sz w:val="28"/>
          <w:szCs w:val="28"/>
        </w:rPr>
        <w:t xml:space="preserve"> </w:t>
      </w:r>
      <w:r w:rsidR="00892475" w:rsidRPr="00CA1C1E">
        <w:rPr>
          <w:rFonts w:ascii="Times New Roman" w:hAnsi="Times New Roman" w:cs="Times New Roman"/>
          <w:bCs/>
          <w:sz w:val="28"/>
          <w:szCs w:val="28"/>
        </w:rPr>
        <w:t>А. С. Калинину</w:t>
      </w:r>
      <w:r w:rsidR="000F62C2" w:rsidRPr="00CA1C1E">
        <w:rPr>
          <w:rFonts w:ascii="Times New Roman" w:hAnsi="Times New Roman" w:cs="Times New Roman"/>
          <w:bCs/>
          <w:sz w:val="28"/>
          <w:szCs w:val="28"/>
        </w:rPr>
        <w:t xml:space="preserve">; Председателю Комитета Совета Федерации по экономической политике А. В. Кутепову; Председателю Комитета Государственной Думы Российской Федерации по земельным отношениям, собственности и природопользованию Н.П. Николаеву; </w:t>
      </w:r>
      <w:r w:rsidR="00892475" w:rsidRPr="00CA1C1E">
        <w:rPr>
          <w:rFonts w:ascii="Times New Roman" w:hAnsi="Times New Roman" w:cs="Times New Roman"/>
          <w:bCs/>
          <w:sz w:val="28"/>
          <w:szCs w:val="28"/>
        </w:rPr>
        <w:t>Омбудсмен</w:t>
      </w:r>
      <w:r w:rsidR="000F62C2" w:rsidRPr="00CA1C1E">
        <w:rPr>
          <w:rFonts w:ascii="Times New Roman" w:hAnsi="Times New Roman" w:cs="Times New Roman"/>
          <w:bCs/>
          <w:sz w:val="28"/>
          <w:szCs w:val="28"/>
        </w:rPr>
        <w:t>у</w:t>
      </w:r>
      <w:r w:rsidR="00892475" w:rsidRPr="00CA1C1E">
        <w:rPr>
          <w:rFonts w:ascii="Times New Roman" w:hAnsi="Times New Roman" w:cs="Times New Roman"/>
          <w:bCs/>
          <w:sz w:val="28"/>
          <w:szCs w:val="28"/>
        </w:rPr>
        <w:t xml:space="preserve"> по развитию цифровой экономики И. Димитров</w:t>
      </w:r>
      <w:r w:rsidR="000F62C2" w:rsidRPr="00CA1C1E">
        <w:rPr>
          <w:rFonts w:ascii="Times New Roman" w:hAnsi="Times New Roman" w:cs="Times New Roman"/>
          <w:bCs/>
          <w:sz w:val="28"/>
          <w:szCs w:val="28"/>
        </w:rPr>
        <w:t xml:space="preserve">у </w:t>
      </w:r>
      <w:r w:rsidR="00892475" w:rsidRPr="00CA1C1E">
        <w:rPr>
          <w:rFonts w:ascii="Times New Roman" w:hAnsi="Times New Roman" w:cs="Times New Roman"/>
          <w:bCs/>
          <w:sz w:val="28"/>
          <w:szCs w:val="28"/>
        </w:rPr>
        <w:t>;</w:t>
      </w:r>
      <w:r w:rsidR="000F62C2" w:rsidRPr="00CA1C1E">
        <w:rPr>
          <w:rFonts w:ascii="Times New Roman" w:hAnsi="Times New Roman" w:cs="Times New Roman"/>
          <w:bCs/>
          <w:sz w:val="28"/>
          <w:szCs w:val="28"/>
        </w:rPr>
        <w:t xml:space="preserve"> </w:t>
      </w:r>
      <w:r w:rsidR="00892475" w:rsidRPr="00CA1C1E">
        <w:rPr>
          <w:rFonts w:ascii="Times New Roman" w:hAnsi="Times New Roman" w:cs="Times New Roman"/>
          <w:bCs/>
          <w:sz w:val="28"/>
          <w:szCs w:val="28"/>
        </w:rPr>
        <w:t>Омбудсмен</w:t>
      </w:r>
      <w:r w:rsidR="000F62C2" w:rsidRPr="00CA1C1E">
        <w:rPr>
          <w:rFonts w:ascii="Times New Roman" w:hAnsi="Times New Roman" w:cs="Times New Roman"/>
          <w:bCs/>
          <w:sz w:val="28"/>
          <w:szCs w:val="28"/>
        </w:rPr>
        <w:t>у</w:t>
      </w:r>
      <w:r w:rsidR="00892475" w:rsidRPr="00CA1C1E">
        <w:rPr>
          <w:rFonts w:ascii="Times New Roman" w:hAnsi="Times New Roman" w:cs="Times New Roman"/>
          <w:bCs/>
          <w:sz w:val="28"/>
          <w:szCs w:val="28"/>
        </w:rPr>
        <w:t xml:space="preserve"> по вопросам, связанным с ликвидацией нарушений прав предпринимателей при осуществлении процедур, применяемых в деле о несостоятельности (банкротстве) Н.В. Коцюб</w:t>
      </w:r>
      <w:r w:rsidR="000F62C2" w:rsidRPr="00CA1C1E">
        <w:rPr>
          <w:rFonts w:ascii="Times New Roman" w:hAnsi="Times New Roman" w:cs="Times New Roman"/>
          <w:bCs/>
          <w:sz w:val="28"/>
          <w:szCs w:val="28"/>
        </w:rPr>
        <w:t xml:space="preserve">е </w:t>
      </w:r>
      <w:r w:rsidR="00892475" w:rsidRPr="00CA1C1E">
        <w:rPr>
          <w:rFonts w:ascii="Times New Roman" w:hAnsi="Times New Roman" w:cs="Times New Roman"/>
          <w:bCs/>
          <w:sz w:val="28"/>
          <w:szCs w:val="28"/>
        </w:rPr>
        <w:t>;</w:t>
      </w:r>
      <w:r w:rsidR="000F62C2" w:rsidRPr="00CA1C1E">
        <w:rPr>
          <w:rFonts w:ascii="Times New Roman" w:hAnsi="Times New Roman" w:cs="Times New Roman"/>
          <w:bCs/>
          <w:sz w:val="28"/>
          <w:szCs w:val="28"/>
        </w:rPr>
        <w:t xml:space="preserve"> Председателю Комитета по торгам </w:t>
      </w:r>
      <w:r w:rsidR="000F62C2" w:rsidRPr="00CA1C1E">
        <w:rPr>
          <w:rFonts w:ascii="Times New Roman" w:hAnsi="Times New Roman" w:cs="Times New Roman"/>
          <w:bCs/>
          <w:sz w:val="28"/>
          <w:szCs w:val="28"/>
        </w:rPr>
        <w:lastRenderedPageBreak/>
        <w:t>Общероссийской общественной организации «Деловая Россия» А. Н. Степаненко</w:t>
      </w:r>
      <w:r w:rsidR="00FD6AEC" w:rsidRPr="00CA1C1E">
        <w:rPr>
          <w:rFonts w:ascii="Times New Roman" w:hAnsi="Times New Roman" w:cs="Times New Roman"/>
          <w:bCs/>
          <w:sz w:val="28"/>
          <w:szCs w:val="28"/>
        </w:rPr>
        <w:t>.</w:t>
      </w:r>
    </w:p>
    <w:p w14:paraId="54B8ECF3" w14:textId="4743120D" w:rsidR="00FD6AEC" w:rsidRPr="00CA1C1E" w:rsidRDefault="004F1AC9"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 xml:space="preserve">В июле 2020 года </w:t>
      </w:r>
      <w:r w:rsidR="00FD6AEC" w:rsidRPr="00CA1C1E">
        <w:rPr>
          <w:rFonts w:ascii="Times New Roman" w:hAnsi="Times New Roman" w:cs="Times New Roman"/>
          <w:bCs/>
          <w:sz w:val="28"/>
          <w:szCs w:val="28"/>
        </w:rPr>
        <w:t xml:space="preserve">Президент Национального Совета А.А. Бойко повторно </w:t>
      </w:r>
      <w:r w:rsidR="00466FF9" w:rsidRPr="00CA1C1E">
        <w:rPr>
          <w:rFonts w:ascii="Times New Roman" w:hAnsi="Times New Roman" w:cs="Times New Roman"/>
          <w:bCs/>
          <w:sz w:val="28"/>
          <w:szCs w:val="28"/>
        </w:rPr>
        <w:t>обратился к Президенту РСПП А.Н. Шохина и Уполномоченному при Президенте Российской Федерации по защите прав предпринимателей Б.Ю. Титову с просьбой в целях скорейшей подготовки редакции подготовленных Минэкономразвития России положений по регулированию порядка реализации имущества должников в ходе процедур, применяемых в деле о банкротстве, законопроекта, наилучшим образом обеспечивающей достижение публично-правовой цели банкротства, повышение эффективности проведения процедур, применяемых в деле о банкротстве, в том числе за счет сокращения сроков и издержек на проведение торгов по  реализации имущества должников, повышения их эффективности и увеличения размера погашения требований кредиторов, организовать обсуждение указанных положений с участием Минэкономразвития России, других заинтересованных министерств и ведомств, представителей бизнес – сообществ, профессиональных сообществ операторов электронных площадок, организаторов торгов, арбитражных управляющих</w:t>
      </w:r>
      <w:r w:rsidRPr="00CA1C1E">
        <w:rPr>
          <w:rFonts w:ascii="Times New Roman" w:hAnsi="Times New Roman" w:cs="Times New Roman"/>
          <w:bCs/>
          <w:sz w:val="28"/>
          <w:szCs w:val="28"/>
        </w:rPr>
        <w:t xml:space="preserve">. В этих целях он предложил </w:t>
      </w:r>
      <w:r w:rsidR="00466FF9" w:rsidRPr="00CA1C1E">
        <w:rPr>
          <w:rFonts w:ascii="Times New Roman" w:hAnsi="Times New Roman" w:cs="Times New Roman"/>
          <w:bCs/>
          <w:sz w:val="28"/>
          <w:szCs w:val="28"/>
        </w:rPr>
        <w:t>обратиться в Правительство Российской Федерации с просьбой не рассматривать предложения Минэкономразвития Российской Федерации по внесению изменений в Федеральный закон от 26 октября 2002 г. № 127-ФЗ "О несостоятельности (банкротстве)" в части регулирования реализации имущества должников на электронных торгах до подготовки редакции этих положений по результатам указанного обсуждения</w:t>
      </w:r>
      <w:r w:rsidR="001941DE" w:rsidRPr="00CA1C1E">
        <w:rPr>
          <w:rFonts w:ascii="Times New Roman" w:hAnsi="Times New Roman" w:cs="Times New Roman"/>
          <w:bCs/>
          <w:sz w:val="28"/>
          <w:szCs w:val="28"/>
        </w:rPr>
        <w:t xml:space="preserve">. </w:t>
      </w:r>
    </w:p>
    <w:p w14:paraId="66433BFD" w14:textId="73C97D3E" w:rsidR="000A7197" w:rsidRPr="00CA1C1E" w:rsidRDefault="00751A2B"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В письмах, направленных Председателю Комитета Совета Федерации по экономической политике А. В. Кутепову и Председателю Комитета Государственной Думы Российской Федерации по земельным отношениям, собственности и природопользованию Н.П. Николаеву содержалась просьба к законодателям поддержать</w:t>
      </w:r>
      <w:r w:rsidR="000A7197" w:rsidRPr="00CA1C1E">
        <w:rPr>
          <w:rFonts w:ascii="Times New Roman" w:hAnsi="Times New Roman" w:cs="Times New Roman"/>
          <w:bCs/>
          <w:sz w:val="28"/>
          <w:szCs w:val="28"/>
        </w:rPr>
        <w:t xml:space="preserve"> разработанный Национальным Советом </w:t>
      </w:r>
      <w:r w:rsidRPr="00CA1C1E">
        <w:rPr>
          <w:rFonts w:ascii="Times New Roman" w:hAnsi="Times New Roman" w:cs="Times New Roman"/>
          <w:bCs/>
          <w:sz w:val="28"/>
          <w:szCs w:val="28"/>
        </w:rPr>
        <w:lastRenderedPageBreak/>
        <w:t>законопроект «О внесении изменений в Федеральный закон «О несостоятельности (банкротстве)» в части совершенствования процедуры реализации имущества при банкротстве и отдельные законодательные акты Российской Федерации»</w:t>
      </w:r>
      <w:r w:rsidR="000A7197" w:rsidRPr="00CA1C1E">
        <w:rPr>
          <w:rFonts w:ascii="Times New Roman" w:hAnsi="Times New Roman" w:cs="Times New Roman"/>
          <w:bCs/>
          <w:sz w:val="28"/>
          <w:szCs w:val="28"/>
        </w:rPr>
        <w:t xml:space="preserve"> и внести его на рассмотрение в Государственную Думу Российской Федерации. </w:t>
      </w:r>
    </w:p>
    <w:p w14:paraId="595045E9" w14:textId="2BF3E149" w:rsidR="000A7197" w:rsidRPr="00CA1C1E" w:rsidRDefault="00993E74" w:rsidP="00CA1C1E">
      <w:pPr>
        <w:spacing w:line="360" w:lineRule="auto"/>
        <w:ind w:firstLine="709"/>
        <w:contextualSpacing/>
        <w:jc w:val="both"/>
        <w:rPr>
          <w:rFonts w:ascii="Times New Roman" w:hAnsi="Times New Roman" w:cs="Times New Roman"/>
          <w:bCs/>
          <w:sz w:val="28"/>
          <w:szCs w:val="28"/>
        </w:rPr>
      </w:pPr>
      <w:r w:rsidRPr="00CA1C1E">
        <w:rPr>
          <w:rFonts w:ascii="Times New Roman" w:hAnsi="Times New Roman" w:cs="Times New Roman"/>
          <w:bCs/>
          <w:sz w:val="28"/>
          <w:szCs w:val="28"/>
        </w:rPr>
        <w:t>П</w:t>
      </w:r>
      <w:r w:rsidR="000A7197" w:rsidRPr="00CA1C1E">
        <w:rPr>
          <w:rFonts w:ascii="Times New Roman" w:hAnsi="Times New Roman" w:cs="Times New Roman"/>
          <w:bCs/>
          <w:sz w:val="28"/>
          <w:szCs w:val="28"/>
        </w:rPr>
        <w:t>одготовленны</w:t>
      </w:r>
      <w:r w:rsidR="00576650" w:rsidRPr="00CA1C1E">
        <w:rPr>
          <w:rFonts w:ascii="Times New Roman" w:hAnsi="Times New Roman" w:cs="Times New Roman"/>
          <w:bCs/>
          <w:sz w:val="28"/>
          <w:szCs w:val="28"/>
        </w:rPr>
        <w:t>й</w:t>
      </w:r>
      <w:r w:rsidR="000A7197" w:rsidRPr="00CA1C1E">
        <w:rPr>
          <w:rFonts w:ascii="Times New Roman" w:hAnsi="Times New Roman" w:cs="Times New Roman"/>
          <w:bCs/>
          <w:sz w:val="28"/>
          <w:szCs w:val="28"/>
        </w:rPr>
        <w:t xml:space="preserve"> Минэкономразвития Российской Федерации </w:t>
      </w:r>
      <w:r w:rsidR="00576650" w:rsidRPr="00CA1C1E">
        <w:rPr>
          <w:rFonts w:ascii="Times New Roman" w:hAnsi="Times New Roman" w:cs="Times New Roman"/>
          <w:bCs/>
          <w:sz w:val="28"/>
          <w:szCs w:val="28"/>
        </w:rPr>
        <w:t>З</w:t>
      </w:r>
      <w:r w:rsidR="000A7197" w:rsidRPr="00CA1C1E">
        <w:rPr>
          <w:rFonts w:ascii="Times New Roman" w:hAnsi="Times New Roman" w:cs="Times New Roman"/>
          <w:bCs/>
          <w:sz w:val="28"/>
          <w:szCs w:val="28"/>
        </w:rPr>
        <w:t>аконопроект, который предусматривает упразднение норм о саморегулировании деятельности операторов электронных площадок и передачу полномочий по проведению электронных торгов по продаже имущества должника исключительно электронным площадкам, отобранным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CA1C1E">
        <w:rPr>
          <w:rFonts w:ascii="Times New Roman" w:hAnsi="Times New Roman" w:cs="Times New Roman"/>
          <w:bCs/>
          <w:sz w:val="28"/>
          <w:szCs w:val="28"/>
        </w:rPr>
        <w:t>,</w:t>
      </w:r>
      <w:r w:rsidR="000A7197" w:rsidRPr="00CA1C1E">
        <w:rPr>
          <w:rFonts w:ascii="Times New Roman" w:hAnsi="Times New Roman" w:cs="Times New Roman"/>
          <w:bCs/>
          <w:sz w:val="28"/>
          <w:szCs w:val="28"/>
        </w:rPr>
        <w:t xml:space="preserve"> был рассмотрен 11 марта 2020 года Советом по саморегулированию предпринимательской и профессиональной деятельности ТПП Российской Федерации</w:t>
      </w:r>
      <w:r w:rsidR="00576650" w:rsidRPr="00CA1C1E">
        <w:rPr>
          <w:rFonts w:ascii="Times New Roman" w:hAnsi="Times New Roman" w:cs="Times New Roman"/>
          <w:bCs/>
          <w:sz w:val="28"/>
          <w:szCs w:val="28"/>
        </w:rPr>
        <w:t>.</w:t>
      </w:r>
      <w:r w:rsidR="000A7197" w:rsidRPr="00CA1C1E">
        <w:rPr>
          <w:rFonts w:ascii="Times New Roman" w:hAnsi="Times New Roman" w:cs="Times New Roman"/>
          <w:bCs/>
          <w:sz w:val="28"/>
          <w:szCs w:val="28"/>
        </w:rPr>
        <w:t xml:space="preserve"> </w:t>
      </w:r>
      <w:r w:rsidR="00576650" w:rsidRPr="00CA1C1E">
        <w:rPr>
          <w:rFonts w:ascii="Times New Roman" w:hAnsi="Times New Roman" w:cs="Times New Roman"/>
          <w:bCs/>
          <w:sz w:val="28"/>
          <w:szCs w:val="28"/>
        </w:rPr>
        <w:t>В</w:t>
      </w:r>
      <w:r w:rsidR="000A7197" w:rsidRPr="00CA1C1E">
        <w:rPr>
          <w:rFonts w:ascii="Times New Roman" w:hAnsi="Times New Roman" w:cs="Times New Roman"/>
          <w:bCs/>
          <w:sz w:val="28"/>
          <w:szCs w:val="28"/>
        </w:rPr>
        <w:t xml:space="preserve"> решении </w:t>
      </w:r>
      <w:r w:rsidR="00576650" w:rsidRPr="00CA1C1E">
        <w:rPr>
          <w:rFonts w:ascii="Times New Roman" w:hAnsi="Times New Roman" w:cs="Times New Roman"/>
          <w:bCs/>
          <w:sz w:val="28"/>
          <w:szCs w:val="28"/>
        </w:rPr>
        <w:t xml:space="preserve">Совета был сделан </w:t>
      </w:r>
      <w:r w:rsidR="000A7197" w:rsidRPr="00CA1C1E">
        <w:rPr>
          <w:rFonts w:ascii="Times New Roman" w:hAnsi="Times New Roman" w:cs="Times New Roman"/>
          <w:bCs/>
          <w:sz w:val="28"/>
          <w:szCs w:val="28"/>
        </w:rPr>
        <w:t>вывод о том, что законопроект в предлагаемой редакции направлен на уничтожение предпринимательской деятельности операторов электронных площадок, нанесет ущерб интересам государства, интересам должников и кредиторов, приведет к повышению коррупциогенности торгов по продаже имущества должников.</w:t>
      </w:r>
    </w:p>
    <w:p w14:paraId="0FF54447" w14:textId="13D6AC16" w:rsidR="00751A2B" w:rsidRPr="00CA1C1E" w:rsidRDefault="00751A2B"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 xml:space="preserve"> </w:t>
      </w:r>
      <w:r w:rsidR="00993E74" w:rsidRPr="00CA1C1E">
        <w:rPr>
          <w:rFonts w:ascii="Times New Roman" w:hAnsi="Times New Roman" w:cs="Times New Roman"/>
          <w:bCs/>
          <w:sz w:val="28"/>
          <w:szCs w:val="28"/>
        </w:rPr>
        <w:t xml:space="preserve">Указанное решение Совета по саморегулированию предпринимательской и профессиональной деятельности ТПП Российской Федерации было направлено Уполномоченному при Президенте РФ по защите прав предпринимателей Б.Ю. Титову. </w:t>
      </w:r>
    </w:p>
    <w:p w14:paraId="2D948583" w14:textId="1F0AA0B6" w:rsidR="004F101B" w:rsidRPr="00CA1C1E" w:rsidRDefault="004F101B"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Представители Национального Союза приняли участие в двух проведенных Советом Федерации Российской Федерации круглых столах, посвященных проблемам банкротства. 10 февраля 2020г. состоялся Круглый стол "Универсальные реабилитационные процедуры банкротства юридических лиц и повышение доступности института банкротства граждан"</w:t>
      </w:r>
      <w:r w:rsidR="00B44F44" w:rsidRPr="00CA1C1E">
        <w:rPr>
          <w:rFonts w:ascii="Times New Roman" w:hAnsi="Times New Roman" w:cs="Times New Roman"/>
          <w:bCs/>
          <w:sz w:val="28"/>
          <w:szCs w:val="28"/>
        </w:rPr>
        <w:t xml:space="preserve">. С докладами </w:t>
      </w:r>
      <w:r w:rsidR="00B44F44" w:rsidRPr="00CA1C1E">
        <w:rPr>
          <w:rFonts w:ascii="Times New Roman" w:hAnsi="Times New Roman" w:cs="Times New Roman"/>
          <w:bCs/>
          <w:sz w:val="28"/>
          <w:szCs w:val="28"/>
        </w:rPr>
        <w:lastRenderedPageBreak/>
        <w:t>на Круглом столе выступили Председатель Совета Национального Союза И.Ю.</w:t>
      </w:r>
      <w:r w:rsidR="000023BE" w:rsidRPr="00CA1C1E">
        <w:rPr>
          <w:rFonts w:ascii="Times New Roman" w:hAnsi="Times New Roman" w:cs="Times New Roman"/>
          <w:bCs/>
          <w:sz w:val="28"/>
          <w:szCs w:val="28"/>
        </w:rPr>
        <w:t xml:space="preserve"> </w:t>
      </w:r>
      <w:r w:rsidR="00B44F44" w:rsidRPr="00CA1C1E">
        <w:rPr>
          <w:rFonts w:ascii="Times New Roman" w:hAnsi="Times New Roman" w:cs="Times New Roman"/>
          <w:bCs/>
          <w:sz w:val="28"/>
          <w:szCs w:val="28"/>
        </w:rPr>
        <w:t>Сорокин и член Совета Национального Союза О.Р.</w:t>
      </w:r>
      <w:r w:rsidR="000023BE" w:rsidRPr="00CA1C1E">
        <w:rPr>
          <w:rFonts w:ascii="Times New Roman" w:hAnsi="Times New Roman" w:cs="Times New Roman"/>
          <w:bCs/>
          <w:sz w:val="28"/>
          <w:szCs w:val="28"/>
        </w:rPr>
        <w:t xml:space="preserve"> </w:t>
      </w:r>
      <w:r w:rsidR="00B44F44" w:rsidRPr="00CA1C1E">
        <w:rPr>
          <w:rFonts w:ascii="Times New Roman" w:hAnsi="Times New Roman" w:cs="Times New Roman"/>
          <w:bCs/>
          <w:sz w:val="28"/>
          <w:szCs w:val="28"/>
        </w:rPr>
        <w:t>Ахмадиев. В докладах была высказана консолидированная позиция профессионального сообщества операторов электронных площадок о необходимости внесения изменений в законодательство о банкротстве в части регулирования проведения торгов в электронной форме, предусматривающи</w:t>
      </w:r>
      <w:r w:rsidR="00576650" w:rsidRPr="00CA1C1E">
        <w:rPr>
          <w:rFonts w:ascii="Times New Roman" w:hAnsi="Times New Roman" w:cs="Times New Roman"/>
          <w:bCs/>
          <w:sz w:val="28"/>
          <w:szCs w:val="28"/>
        </w:rPr>
        <w:t>х</w:t>
      </w:r>
      <w:r w:rsidR="00B44F44" w:rsidRPr="00CA1C1E">
        <w:rPr>
          <w:rFonts w:ascii="Times New Roman" w:hAnsi="Times New Roman" w:cs="Times New Roman"/>
          <w:bCs/>
          <w:sz w:val="28"/>
          <w:szCs w:val="28"/>
        </w:rPr>
        <w:t xml:space="preserve"> новый порядок проведения торгов. В тоже время</w:t>
      </w:r>
      <w:r w:rsidR="00576650" w:rsidRPr="00CA1C1E">
        <w:rPr>
          <w:rFonts w:ascii="Times New Roman" w:hAnsi="Times New Roman" w:cs="Times New Roman"/>
          <w:bCs/>
          <w:sz w:val="28"/>
          <w:szCs w:val="28"/>
        </w:rPr>
        <w:t>,</w:t>
      </w:r>
      <w:r w:rsidR="00B44F44" w:rsidRPr="00CA1C1E">
        <w:rPr>
          <w:rFonts w:ascii="Times New Roman" w:hAnsi="Times New Roman" w:cs="Times New Roman"/>
          <w:bCs/>
          <w:sz w:val="28"/>
          <w:szCs w:val="28"/>
        </w:rPr>
        <w:t xml:space="preserve"> по мнению профессионального сообщества</w:t>
      </w:r>
      <w:r w:rsidR="00576650" w:rsidRPr="00CA1C1E">
        <w:rPr>
          <w:rFonts w:ascii="Times New Roman" w:hAnsi="Times New Roman" w:cs="Times New Roman"/>
          <w:bCs/>
          <w:sz w:val="28"/>
          <w:szCs w:val="28"/>
        </w:rPr>
        <w:t>,</w:t>
      </w:r>
      <w:r w:rsidR="00B44F44" w:rsidRPr="00CA1C1E">
        <w:rPr>
          <w:rFonts w:ascii="Times New Roman" w:hAnsi="Times New Roman" w:cs="Times New Roman"/>
          <w:bCs/>
          <w:sz w:val="28"/>
          <w:szCs w:val="28"/>
        </w:rPr>
        <w:t xml:space="preserve"> отмена существующей системы саморегулирования деятельности операторов электронных площадок является необоснованной и неэффективной и приведет к потере необходимых и </w:t>
      </w:r>
      <w:r w:rsidR="000023BE" w:rsidRPr="00CA1C1E">
        <w:rPr>
          <w:rFonts w:ascii="Times New Roman" w:hAnsi="Times New Roman" w:cs="Times New Roman"/>
          <w:bCs/>
          <w:sz w:val="28"/>
          <w:szCs w:val="28"/>
        </w:rPr>
        <w:t>государству,</w:t>
      </w:r>
      <w:r w:rsidR="00B44F44" w:rsidRPr="00CA1C1E">
        <w:rPr>
          <w:rFonts w:ascii="Times New Roman" w:hAnsi="Times New Roman" w:cs="Times New Roman"/>
          <w:bCs/>
          <w:sz w:val="28"/>
          <w:szCs w:val="28"/>
        </w:rPr>
        <w:t xml:space="preserve"> и рынку важнейших функций саморегулируемых организаций операторов электронных площадок. </w:t>
      </w:r>
    </w:p>
    <w:p w14:paraId="5EB38AC9" w14:textId="2B537B75" w:rsidR="00AE153E" w:rsidRPr="00CA1C1E" w:rsidRDefault="00AE153E"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На круглом столе была высказана поддержка предложений по сохранению и совершенствованию системы саморегулирования деятельности операторов электронных площадок, обеспечивающ</w:t>
      </w:r>
      <w:r w:rsidR="00576650" w:rsidRPr="00CA1C1E">
        <w:rPr>
          <w:rFonts w:ascii="Times New Roman" w:hAnsi="Times New Roman" w:cs="Times New Roman"/>
          <w:bCs/>
          <w:sz w:val="28"/>
          <w:szCs w:val="28"/>
        </w:rPr>
        <w:t>ей</w:t>
      </w:r>
      <w:r w:rsidRPr="00CA1C1E">
        <w:rPr>
          <w:rFonts w:ascii="Times New Roman" w:hAnsi="Times New Roman" w:cs="Times New Roman"/>
          <w:bCs/>
          <w:sz w:val="28"/>
          <w:szCs w:val="28"/>
        </w:rPr>
        <w:t xml:space="preserve"> надлежащий уровень контроля за деятельностью операторов, создание стимулов для повышения качества предоставляемых ими услуг, соблюдение конкурентных принципов проведения торгов, эффективность защиты прав участников торгов. </w:t>
      </w:r>
    </w:p>
    <w:p w14:paraId="7A3BE7A1" w14:textId="3A144527" w:rsidR="00AE153E" w:rsidRPr="00CA1C1E" w:rsidRDefault="00AE153E"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 xml:space="preserve">8 октября 2020 года состоялся Круглый Стол на </w:t>
      </w:r>
      <w:r w:rsidR="00CA1C1E" w:rsidRPr="00CA1C1E">
        <w:rPr>
          <w:rFonts w:ascii="Times New Roman" w:hAnsi="Times New Roman" w:cs="Times New Roman"/>
          <w:bCs/>
          <w:sz w:val="28"/>
          <w:szCs w:val="28"/>
        </w:rPr>
        <w:t>тему:</w:t>
      </w:r>
      <w:r w:rsidRPr="00CA1C1E">
        <w:rPr>
          <w:rFonts w:ascii="Times New Roman" w:hAnsi="Times New Roman" w:cs="Times New Roman"/>
          <w:bCs/>
          <w:sz w:val="28"/>
          <w:szCs w:val="28"/>
        </w:rPr>
        <w:t xml:space="preserve"> </w:t>
      </w:r>
      <w:r w:rsidR="00CA1C1E" w:rsidRPr="00CA1C1E">
        <w:rPr>
          <w:rFonts w:ascii="Times New Roman" w:hAnsi="Times New Roman" w:cs="Times New Roman"/>
          <w:bCs/>
          <w:sz w:val="28"/>
          <w:szCs w:val="28"/>
        </w:rPr>
        <w:t>«О</w:t>
      </w:r>
      <w:r w:rsidRPr="00CA1C1E">
        <w:rPr>
          <w:rFonts w:ascii="Times New Roman" w:hAnsi="Times New Roman" w:cs="Times New Roman"/>
          <w:bCs/>
          <w:sz w:val="28"/>
          <w:szCs w:val="28"/>
        </w:rPr>
        <w:t xml:space="preserve"> законодательном обеспечении предотвращения негативных социально-экономических последствий, связанных с несостоятельностью (банкротством). </w:t>
      </w:r>
    </w:p>
    <w:p w14:paraId="34AA15B2" w14:textId="44391916" w:rsidR="00AE153E" w:rsidRPr="00CA1C1E" w:rsidRDefault="00AE153E"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Рекомендации по результатам Круглого Стола были утверждены Комитетом Совета Федерации по экономической политике 2 ноября 2020 года и предусматрива</w:t>
      </w:r>
      <w:r w:rsidR="00576650" w:rsidRPr="00CA1C1E">
        <w:rPr>
          <w:rFonts w:ascii="Times New Roman" w:hAnsi="Times New Roman" w:cs="Times New Roman"/>
          <w:bCs/>
          <w:sz w:val="28"/>
          <w:szCs w:val="28"/>
        </w:rPr>
        <w:t>ют</w:t>
      </w:r>
      <w:r w:rsidRPr="00CA1C1E">
        <w:rPr>
          <w:rFonts w:ascii="Times New Roman" w:hAnsi="Times New Roman" w:cs="Times New Roman"/>
          <w:bCs/>
          <w:sz w:val="28"/>
          <w:szCs w:val="28"/>
        </w:rPr>
        <w:t xml:space="preserve"> рекомендации Правительству Российской Федерации учесть предложения Круглого Стола и общественной организации «Деловая Россия» в части дополнительного рассмотрения положений, связанных с предлагаемыми изменениями требований к операторам электронных площадок для проведения торгов по продаже имущества должников. </w:t>
      </w:r>
    </w:p>
    <w:p w14:paraId="3658BD77" w14:textId="1C9BA81A"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lastRenderedPageBreak/>
        <w:t xml:space="preserve">По обращению Национального Союза «Национальный Совет по профессиональной деятельности в электронных торгах» 6 ноября 2020 года в газете «Аргументы недели» было опубликовано открытое письмо Президенту Российской Федерации Путину В. В., Председателю Совета Федерации Федерального Собрания Российской Федерации Матвиенко В. И., Председателю Государственной Думы Федерального Собрания Российской Федерации Володину В. В., Председателю Правительства Российской Федерации Мишустину М. В., в котором высказана позиция в отношении положений разработанного Минэкономразвития России Законопроекта в части совершенствования процедуры реализации имущества при банкротстве. </w:t>
      </w:r>
    </w:p>
    <w:p w14:paraId="0569403F" w14:textId="7C1DFCDE"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В этом письме содержится вывод о том, что положения Законопроекта направлены на уничтожение предпринимательской деятельности операторов электронных площадок, нанесут ущерб интересам государства, интересам должников и кредиторов, приведут к повышению коррупциогенности торгов по продаже имущества должников, не позволят повысить эффективность проведения торгов, снизить сроки и затраты на их проведение, не позволят обеспечить повышение размера удовлетворения требований кредиторов.</w:t>
      </w:r>
    </w:p>
    <w:p w14:paraId="31D26556"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Законопроект в такой редакции дает сигнал предпринимательскому сообществу о том, что на данном этапе государство предлагает отказаться от частных инвесторов, вложивших значительные средства в развитие электронных торгов и заменить их ограниченным числом монопольно действующих на рынке компаний.</w:t>
      </w:r>
    </w:p>
    <w:p w14:paraId="6F8673C6"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В письме высказана просьба о том, что указанные положения требуют дополнительного обсуждения с участием представителей бизнес - сообществ, профессиональных сообществ операторов электронных торговых площадок, организаторов торгов, арбитражных управляющих. </w:t>
      </w:r>
    </w:p>
    <w:p w14:paraId="639E09ED"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В письме подчеркнуто, что в настоящее время справедливая и честная конкуренция при проведении электронных торгов по продаже имущества </w:t>
      </w:r>
      <w:r w:rsidRPr="00CA1C1E">
        <w:rPr>
          <w:rFonts w:ascii="Times New Roman" w:hAnsi="Times New Roman" w:cs="Times New Roman"/>
          <w:bCs/>
          <w:sz w:val="28"/>
          <w:szCs w:val="28"/>
        </w:rPr>
        <w:lastRenderedPageBreak/>
        <w:t xml:space="preserve">должника регулируется нормами ФЗ «О несостоятельности (банкротстве)», предусматривающими проведение электронных торгов операторами электронных площадок – членами саморегулируемых организаций и устанавливающими требования к операторам электронных площадок и электронным площадкам, необходимым для проведения торгов в электронной форме, а также требования к саморегулируемой организации операторов электронных площадок. </w:t>
      </w:r>
    </w:p>
    <w:p w14:paraId="6D38EC33" w14:textId="09D24B43"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По запросу Первого заместителя руководителя фракции «ЕДИНАЯ РОССИЯ» в Государственной Думе Российской Федерации, Члена Cовета Государственной Думы Российской Федерации А.К. Исаева в его адрес были направлены:</w:t>
      </w:r>
    </w:p>
    <w:p w14:paraId="5CCB64D1" w14:textId="64054D99"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eastAsia="Calibri" w:hAnsi="Times New Roman" w:cs="Times New Roman"/>
          <w:bCs/>
          <w:color w:val="000000" w:themeColor="text1"/>
          <w:sz w:val="28"/>
          <w:szCs w:val="28"/>
        </w:rPr>
        <w:t xml:space="preserve">- предложения </w:t>
      </w:r>
      <w:r w:rsidRPr="00CA1C1E">
        <w:rPr>
          <w:rFonts w:ascii="Times New Roman" w:hAnsi="Times New Roman" w:cs="Times New Roman"/>
          <w:bCs/>
          <w:sz w:val="28"/>
          <w:szCs w:val="28"/>
        </w:rPr>
        <w:t xml:space="preserve">члена Совета Национального Союза А.Р. Ахмадиева </w:t>
      </w:r>
      <w:r w:rsidRPr="00CA1C1E">
        <w:rPr>
          <w:rFonts w:ascii="Times New Roman" w:eastAsia="Calibri" w:hAnsi="Times New Roman" w:cs="Times New Roman"/>
          <w:bCs/>
          <w:color w:val="000000" w:themeColor="text1"/>
          <w:sz w:val="28"/>
          <w:szCs w:val="28"/>
        </w:rPr>
        <w:t xml:space="preserve">по совершенствованию правового регулирования продажи имущества должника </w:t>
      </w:r>
      <w:r w:rsidRPr="00CA1C1E">
        <w:rPr>
          <w:rFonts w:ascii="Times New Roman" w:hAnsi="Times New Roman" w:cs="Times New Roman"/>
          <w:bCs/>
          <w:color w:val="000000" w:themeColor="text1"/>
          <w:sz w:val="28"/>
          <w:szCs w:val="28"/>
        </w:rPr>
        <w:t xml:space="preserve">в </w:t>
      </w:r>
      <w:r w:rsidRPr="00CA1C1E">
        <w:rPr>
          <w:rFonts w:ascii="Times New Roman" w:hAnsi="Times New Roman" w:cs="Times New Roman"/>
          <w:bCs/>
          <w:sz w:val="28"/>
          <w:szCs w:val="28"/>
        </w:rPr>
        <w:t>ходе процедур, применяемых в деле о банкротстве;</w:t>
      </w:r>
    </w:p>
    <w:p w14:paraId="01E7877D" w14:textId="2C587382"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предложения Председателя Совета Национального Союза «Совет по профессиональной деятельности в электронных торгах» И.Ю. Сорокина;</w:t>
      </w:r>
    </w:p>
    <w:p w14:paraId="2A45668E" w14:textId="26C3153F"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 предложения операторов электронных площадок: АО «Объединенная торговая площадка», АО «Центр дистанционных торгов», а также предложения </w:t>
      </w:r>
      <w:r w:rsidRPr="00CA1C1E">
        <w:rPr>
          <w:rFonts w:ascii="Times New Roman" w:eastAsia="Times New Roman" w:hAnsi="Times New Roman" w:cs="Times New Roman"/>
          <w:bCs/>
          <w:sz w:val="28"/>
          <w:szCs w:val="28"/>
          <w:lang w:eastAsia="ru-RU"/>
        </w:rPr>
        <w:t>Председателя подкомитета по антикризисному управлению Комитета ТПП РФ по безопасности</w:t>
      </w:r>
      <w:r w:rsidRPr="00CA1C1E">
        <w:rPr>
          <w:rFonts w:ascii="Times New Roman" w:hAnsi="Times New Roman" w:cs="Times New Roman"/>
          <w:bCs/>
          <w:sz w:val="28"/>
          <w:szCs w:val="28"/>
        </w:rPr>
        <w:t xml:space="preserve"> </w:t>
      </w:r>
      <w:r w:rsidRPr="00CA1C1E">
        <w:rPr>
          <w:rFonts w:ascii="Times New Roman" w:eastAsia="Times New Roman" w:hAnsi="Times New Roman" w:cs="Times New Roman"/>
          <w:bCs/>
          <w:sz w:val="28"/>
          <w:szCs w:val="28"/>
          <w:lang w:eastAsia="ru-RU"/>
        </w:rPr>
        <w:t xml:space="preserve">предпринимательской деятельности А.Н. Ряховской и </w:t>
      </w:r>
      <w:r w:rsidRPr="00CA1C1E">
        <w:rPr>
          <w:rFonts w:ascii="Times New Roman" w:hAnsi="Times New Roman" w:cs="Times New Roman"/>
          <w:bCs/>
          <w:sz w:val="28"/>
          <w:szCs w:val="28"/>
        </w:rPr>
        <w:t>Председателя Совета по саморегулированию предпринимательской и профессиональной деятельности ТПП Российской Федерации К.Н. Апрелева.</w:t>
      </w:r>
    </w:p>
    <w:p w14:paraId="603803C5" w14:textId="77777777" w:rsidR="00A86F06" w:rsidRPr="00CA1C1E" w:rsidRDefault="00A86F06" w:rsidP="00CA1C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360" w:lineRule="auto"/>
        <w:ind w:firstLine="709"/>
        <w:jc w:val="both"/>
        <w:rPr>
          <w:rFonts w:ascii="Times New Roman" w:eastAsia="Times New Roman" w:hAnsi="Times New Roman" w:cs="Times New Roman"/>
          <w:bCs/>
          <w:spacing w:val="2"/>
          <w:sz w:val="28"/>
          <w:szCs w:val="28"/>
          <w:lang w:eastAsia="ru-RU"/>
        </w:rPr>
      </w:pPr>
      <w:r w:rsidRPr="00CA1C1E">
        <w:rPr>
          <w:rFonts w:ascii="Times New Roman" w:hAnsi="Times New Roman" w:cs="Times New Roman"/>
          <w:bCs/>
          <w:sz w:val="28"/>
          <w:szCs w:val="28"/>
        </w:rPr>
        <w:t xml:space="preserve">Эти предложения подчеркивают, что созданная система саморегулирования деятельности операторов электронных площадок позволила реализовать принципы конкурентных торгов при продаже имущества должников, обеспечила создание системы электронных торгов, которая основывается на принципах информационной открытости, прозрачности торгов, равноправия, обеспечения конкуренции, отсутствия </w:t>
      </w:r>
      <w:r w:rsidRPr="00CA1C1E">
        <w:rPr>
          <w:rFonts w:ascii="Times New Roman" w:hAnsi="Times New Roman" w:cs="Times New Roman"/>
          <w:bCs/>
          <w:sz w:val="28"/>
          <w:szCs w:val="28"/>
        </w:rPr>
        <w:lastRenderedPageBreak/>
        <w:t>дискриминации по отношению к участникам торгов и позволила устранить коррупционные факторы в сфере торгов в электронной форме при продаже имущества должников в ходе процедур, применяемых в деле о банкротстве.</w:t>
      </w:r>
    </w:p>
    <w:p w14:paraId="5FF57E6C"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p>
    <w:p w14:paraId="67FFD79D"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При этом ликвидация существующих саморегулируемых организаций операторов электронных площадок приведет к существенному снижению установленной Законом о банкротстве имущественной ответственности операторов электронных площадок и существующего уровня защиты  имущественных интересов третьих лиц, и к утрате сложившейся системы контроля за деятельностью операторов электронных площадок, за соблюдением ими обязательных стандартов и правил профессиональной деятельности, включающую в себя проведение проверок операторов электронных площадок, рассмотрение жалоб на их действия, принятие мер дисциплинарной ответственности саморегулируемой организацией.</w:t>
      </w:r>
    </w:p>
    <w:p w14:paraId="437C2C81" w14:textId="6D919440"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Указанные предложения были направлены А.К. Исаевым Председателю  комитета Государственной Думы Российской Федерации по природным ресурсам, собственности и земельным отношениям и Первым заместителям Председателей комитетов Государственной Думы Российской Федерации  по финансовому рынку, по экономической политике, промышленности, инновационному развитию и предпринимательству для рассмотрения в части, касающейся предложений, подготовленных профессиональным сообществом, к разработанному Минэкономразвития России Законопроекту, и внесения на рассмотрение Государственной Думой Российской Федерации.</w:t>
      </w:r>
    </w:p>
    <w:p w14:paraId="62DB3F2C" w14:textId="77777777" w:rsidR="00A86F06" w:rsidRPr="00CA1C1E" w:rsidRDefault="00447F3D"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2.</w:t>
      </w:r>
      <w:r w:rsidR="00A86F06" w:rsidRPr="00CA1C1E">
        <w:rPr>
          <w:rFonts w:ascii="Times New Roman" w:hAnsi="Times New Roman" w:cs="Times New Roman"/>
          <w:bCs/>
          <w:sz w:val="28"/>
          <w:szCs w:val="28"/>
        </w:rPr>
        <w:t xml:space="preserve"> В 2020 году Национальным Союзом были разработаны:</w:t>
      </w:r>
    </w:p>
    <w:p w14:paraId="229DBCA4" w14:textId="125BB27E"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-проект Федерального Закона  О внесении изменений в отдельные законодательные акты Российской Федерации в части принятия решения высшим органом управления некоммерческой организации, в том числе саморегулируемой организации, общества с ограниченной ответственностью </w:t>
      </w:r>
      <w:r w:rsidRPr="00CA1C1E">
        <w:rPr>
          <w:rFonts w:ascii="Times New Roman" w:hAnsi="Times New Roman" w:cs="Times New Roman"/>
          <w:bCs/>
          <w:sz w:val="28"/>
          <w:szCs w:val="28"/>
        </w:rPr>
        <w:lastRenderedPageBreak/>
        <w:t xml:space="preserve">в форме заочного голосования в электронной форме с использованием электронных, иных технических средств и телекоммуникационных каналов связи (дистанционное электронное голосование), предусматривающий внесение изменений в Федеральный закон от 12 января 1996 г. № 7-ФЗ "О некоммерческих организациях", </w:t>
      </w:r>
      <w:r w:rsidRPr="00CA1C1E">
        <w:rPr>
          <w:rFonts w:ascii="Times New Roman" w:eastAsia="Times New Roman" w:hAnsi="Times New Roman" w:cs="Times New Roman"/>
          <w:bCs/>
          <w:color w:val="22272F"/>
          <w:sz w:val="28"/>
          <w:szCs w:val="28"/>
          <w:highlight w:val="white"/>
          <w:lang w:eastAsia="ru-RU"/>
        </w:rPr>
        <w:t>в Федеральный Закон от 1 декабря 2007 г. N 315-ФЗ "О саморегулируемых организациях"</w:t>
      </w:r>
      <w:r w:rsidRPr="00CA1C1E">
        <w:rPr>
          <w:rFonts w:ascii="Times New Roman" w:eastAsia="Times New Roman" w:hAnsi="Times New Roman" w:cs="Times New Roman"/>
          <w:bCs/>
          <w:color w:val="22272F"/>
          <w:sz w:val="28"/>
          <w:szCs w:val="28"/>
          <w:lang w:eastAsia="ru-RU"/>
        </w:rPr>
        <w:t xml:space="preserve"> и </w:t>
      </w:r>
      <w:r w:rsidRPr="00CA1C1E">
        <w:rPr>
          <w:rFonts w:ascii="Times New Roman" w:eastAsia="Times New Roman" w:hAnsi="Times New Roman" w:cs="Times New Roman"/>
          <w:bCs/>
          <w:color w:val="22272F"/>
          <w:sz w:val="28"/>
          <w:szCs w:val="28"/>
          <w:highlight w:val="white"/>
          <w:lang w:eastAsia="ru-RU"/>
        </w:rPr>
        <w:t>в Федеральный закон от 8 февраля 1998 г. N 14-ФЗ "Об обществах с ограниченной ответственностью"</w:t>
      </w:r>
      <w:r w:rsidRPr="00CA1C1E">
        <w:rPr>
          <w:rFonts w:ascii="Times New Roman" w:eastAsia="Times New Roman" w:hAnsi="Times New Roman" w:cs="Times New Roman"/>
          <w:bCs/>
          <w:color w:val="22272F"/>
          <w:sz w:val="28"/>
          <w:szCs w:val="28"/>
          <w:lang w:eastAsia="ru-RU"/>
        </w:rPr>
        <w:t xml:space="preserve"> ;</w:t>
      </w:r>
      <w:r w:rsidRPr="00CA1C1E">
        <w:rPr>
          <w:rFonts w:ascii="Times New Roman" w:hAnsi="Times New Roman" w:cs="Times New Roman"/>
          <w:bCs/>
          <w:sz w:val="28"/>
          <w:szCs w:val="28"/>
        </w:rPr>
        <w:t xml:space="preserve"> </w:t>
      </w:r>
    </w:p>
    <w:p w14:paraId="185AB29A"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-проект  Федерального Закона О внесении изменений в  Федеральный закон от 26 октября  2002 года  № 127-ФЗ  «О несостоятельности (банкротстве)»  (в части проведения собраний кредиторов в форме дистанционного электронного голосования) разработаны и направлены в Правительство Российской Федерации, Президенту РСПП А.Н. Шохину, Председателю Правления, Президенту Торгово-промышленной палаты Российской Федерации С.Н. Катырину в марте – апреле текущего года. </w:t>
      </w:r>
    </w:p>
    <w:p w14:paraId="6A827B4F"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В Совет по саморегулированию предпринимательской и профессиональной деятельности ТПП Российской Федерации письмом от 17.08.2020 №1-14/25 был повторно направлен Проект Федерального Закона  О внесении изменений в отдельные законодательные акты Российской Федерации в части принятия решения высшим органом управления некоммерческой организации, в том числе саморегулируемой организации, общества с ограниченной ответственностью в форме заочного голосования в электронной форме с использованием электронных, иных технических средств и телекоммуникационных каналов связи (дистанционное электронное голосование).</w:t>
      </w:r>
    </w:p>
    <w:p w14:paraId="2AC17CD6" w14:textId="77777777" w:rsidR="00A86F06" w:rsidRPr="00CA1C1E" w:rsidRDefault="00A86F06"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В настоящее время продолжается работа по подготовке к внесению в Государственную Думу Российской Федерации разработанных Национальным Советом законопроектов и по организации их обсуждения с участием Минэкономразвития России, других заинтересованных министерств и ведомств, РСПП, ТПП, представителей иных бизнес – </w:t>
      </w:r>
      <w:r w:rsidRPr="00CA1C1E">
        <w:rPr>
          <w:rFonts w:ascii="Times New Roman" w:hAnsi="Times New Roman" w:cs="Times New Roman"/>
          <w:bCs/>
          <w:sz w:val="28"/>
          <w:szCs w:val="28"/>
        </w:rPr>
        <w:lastRenderedPageBreak/>
        <w:t>сообществ, профессиональных сообществ операторов электронных площадок, организаторов торгов, арбитражных управляющих.</w:t>
      </w:r>
    </w:p>
    <w:p w14:paraId="029FA22E" w14:textId="6150E7DE" w:rsidR="00B051EB" w:rsidRPr="00CA1C1E" w:rsidRDefault="000935CB" w:rsidP="00CA1C1E">
      <w:pPr>
        <w:spacing w:before="120" w:after="120"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В 2020 году р</w:t>
      </w:r>
      <w:r w:rsidR="00A86F06" w:rsidRPr="00CA1C1E">
        <w:rPr>
          <w:rFonts w:ascii="Times New Roman" w:hAnsi="Times New Roman" w:cs="Times New Roman"/>
          <w:bCs/>
          <w:sz w:val="28"/>
          <w:szCs w:val="28"/>
        </w:rPr>
        <w:t xml:space="preserve">азработаны и направлены Председателю Совета Национального объединения саморегулируемых организаций арбитражных управляющих Национального Союза профессионалов антикризисного управления (НСПАУ) Н.В. Коцюбе проекты двух Федеральных стандартов, необходимых для проведения собраний в форме дистанционного электронного голосования : «Порядок  подготовки, организации и проведения арбитражным управляющим собрания кредиторов должника – юридического лица в форме заочного голосования в электронной форме с использованием электронных, иных технических средств и телекоммуникационных каналов связи (дистанционное электронное голосование)» и «Порядок подготовки, организации и проведения общего собрания членов саморегулируемой организации арбитражных управляющих в форме заочного голосования в электронной форме с использованием электронных, иных технических средств и телекоммуникационных каналов связи (дистанционное электронное </w:t>
      </w:r>
      <w:r w:rsidRPr="00CA1C1E">
        <w:rPr>
          <w:rFonts w:ascii="Times New Roman" w:hAnsi="Times New Roman" w:cs="Times New Roman"/>
          <w:bCs/>
          <w:sz w:val="28"/>
          <w:szCs w:val="28"/>
        </w:rPr>
        <w:t xml:space="preserve">голосование). </w:t>
      </w:r>
    </w:p>
    <w:p w14:paraId="4A5B64DB" w14:textId="4942C596" w:rsidR="00B01D2E" w:rsidRPr="00CA1C1E" w:rsidRDefault="00B051EB" w:rsidP="00CA1C1E">
      <w:pPr>
        <w:spacing w:line="360" w:lineRule="auto"/>
        <w:ind w:firstLine="539"/>
        <w:jc w:val="both"/>
        <w:rPr>
          <w:rFonts w:ascii="Times New Roman" w:hAnsi="Times New Roman" w:cs="Times New Roman"/>
          <w:bCs/>
          <w:sz w:val="28"/>
          <w:szCs w:val="28"/>
        </w:rPr>
      </w:pPr>
      <w:r w:rsidRPr="00CA1C1E">
        <w:rPr>
          <w:rFonts w:ascii="Times New Roman" w:hAnsi="Times New Roman" w:cs="Times New Roman"/>
          <w:bCs/>
          <w:sz w:val="28"/>
          <w:szCs w:val="28"/>
        </w:rPr>
        <w:t xml:space="preserve">3.  Разработаны и направлены </w:t>
      </w:r>
      <w:r w:rsidR="00B01D2E" w:rsidRPr="00CA1C1E">
        <w:rPr>
          <w:rFonts w:ascii="Times New Roman" w:hAnsi="Times New Roman" w:cs="Times New Roman"/>
          <w:bCs/>
          <w:sz w:val="28"/>
          <w:szCs w:val="28"/>
        </w:rPr>
        <w:t xml:space="preserve">Председателю Совета </w:t>
      </w:r>
      <w:r w:rsidRPr="00CA1C1E">
        <w:rPr>
          <w:rFonts w:ascii="Times New Roman" w:hAnsi="Times New Roman" w:cs="Times New Roman"/>
          <w:bCs/>
          <w:sz w:val="28"/>
          <w:szCs w:val="28"/>
        </w:rPr>
        <w:t>На</w:t>
      </w:r>
      <w:r w:rsidR="00B01D2E" w:rsidRPr="00CA1C1E">
        <w:rPr>
          <w:rFonts w:ascii="Times New Roman" w:hAnsi="Times New Roman" w:cs="Times New Roman"/>
          <w:bCs/>
          <w:sz w:val="28"/>
          <w:szCs w:val="28"/>
        </w:rPr>
        <w:t xml:space="preserve">ционального объединения саморегулируемых организаций арбитражных управляющих Национального Союза профессионалов антикризисного управления (НСПАУ) Н.В. Коцюбе проекты двух Федеральных стандартов, необходимых для проведения собраний в форме дистанционного электронного голосования : «Порядок  подготовки, организации и проведения арбитражным управляющим собрания кредиторов должника – юридического лица в форме заочного голосования в электронной форме с использованием электронных, иных технических средств и телекоммуникационных каналов связи (дистанционное электронное голосование)» и «Порядок подготовки, организации и проведения общего собрания членов саморегулируемой организации арбитражных </w:t>
      </w:r>
      <w:r w:rsidR="00B01D2E" w:rsidRPr="00CA1C1E">
        <w:rPr>
          <w:rFonts w:ascii="Times New Roman" w:hAnsi="Times New Roman" w:cs="Times New Roman"/>
          <w:bCs/>
          <w:sz w:val="28"/>
          <w:szCs w:val="28"/>
        </w:rPr>
        <w:lastRenderedPageBreak/>
        <w:t>управляющих в форме заочного голосования в электронной форме с использованием электронных, иных технических средств и телекоммуникационных каналов связи (дистанционное электронное голосование)».</w:t>
      </w:r>
    </w:p>
    <w:p w14:paraId="00D8BEC7" w14:textId="51ED1B12" w:rsidR="00B051EB" w:rsidRPr="00CA1C1E" w:rsidRDefault="009D39C1" w:rsidP="00CA1C1E">
      <w:pPr>
        <w:spacing w:after="240" w:line="360" w:lineRule="auto"/>
        <w:jc w:val="both"/>
        <w:rPr>
          <w:rFonts w:ascii="Times New Roman" w:hAnsi="Times New Roman" w:cs="Times New Roman"/>
          <w:bCs/>
          <w:sz w:val="28"/>
          <w:szCs w:val="28"/>
        </w:rPr>
      </w:pPr>
      <w:r w:rsidRPr="00CA1C1E">
        <w:rPr>
          <w:rFonts w:ascii="Times New Roman" w:hAnsi="Times New Roman" w:cs="Times New Roman"/>
          <w:bCs/>
          <w:sz w:val="28"/>
          <w:szCs w:val="28"/>
        </w:rPr>
        <w:t xml:space="preserve">В </w:t>
      </w:r>
      <w:r w:rsidR="000935CB" w:rsidRPr="00CA1C1E">
        <w:rPr>
          <w:rFonts w:ascii="Times New Roman" w:hAnsi="Times New Roman" w:cs="Times New Roman"/>
          <w:bCs/>
          <w:sz w:val="28"/>
          <w:szCs w:val="28"/>
        </w:rPr>
        <w:t xml:space="preserve">2021 году </w:t>
      </w:r>
      <w:r w:rsidRPr="00CA1C1E">
        <w:rPr>
          <w:rFonts w:ascii="Times New Roman" w:hAnsi="Times New Roman" w:cs="Times New Roman"/>
          <w:bCs/>
          <w:sz w:val="28"/>
          <w:szCs w:val="28"/>
        </w:rPr>
        <w:t xml:space="preserve">планируется продолжение работы с Национальным объединением саморегулируемых организаций арбитражных управляющих «Национальный Союз профессионалов антикризисного управления» по рассмотрению и утверждению указанных стандартов. </w:t>
      </w:r>
    </w:p>
    <w:p w14:paraId="28ACE586" w14:textId="0A085675" w:rsidR="008A4A31" w:rsidRPr="00CA1C1E" w:rsidRDefault="000935CB" w:rsidP="00CA1C1E">
      <w:pPr>
        <w:spacing w:after="240" w:line="360" w:lineRule="auto"/>
        <w:jc w:val="both"/>
        <w:rPr>
          <w:rFonts w:ascii="Times New Roman" w:hAnsi="Times New Roman" w:cs="Times New Roman"/>
          <w:bCs/>
          <w:i/>
          <w:iCs/>
          <w:sz w:val="28"/>
          <w:szCs w:val="28"/>
        </w:rPr>
      </w:pPr>
      <w:r w:rsidRPr="00CA1C1E">
        <w:rPr>
          <w:rFonts w:ascii="Times New Roman" w:hAnsi="Times New Roman" w:cs="Times New Roman"/>
          <w:bCs/>
          <w:sz w:val="28"/>
          <w:szCs w:val="28"/>
        </w:rPr>
        <w:t>4</w:t>
      </w:r>
      <w:r w:rsidR="0032699D" w:rsidRPr="00CA1C1E">
        <w:rPr>
          <w:rFonts w:ascii="Times New Roman" w:hAnsi="Times New Roman" w:cs="Times New Roman"/>
          <w:bCs/>
          <w:sz w:val="28"/>
          <w:szCs w:val="28"/>
        </w:rPr>
        <w:t>. В июне 2020 года</w:t>
      </w:r>
      <w:r w:rsidR="00AC2ACF" w:rsidRPr="00CA1C1E">
        <w:rPr>
          <w:rFonts w:ascii="Times New Roman" w:hAnsi="Times New Roman" w:cs="Times New Roman"/>
          <w:bCs/>
          <w:sz w:val="28"/>
          <w:szCs w:val="28"/>
        </w:rPr>
        <w:t xml:space="preserve"> Национальным Союзом</w:t>
      </w:r>
      <w:r w:rsidR="0032699D" w:rsidRPr="00CA1C1E">
        <w:rPr>
          <w:rFonts w:ascii="Times New Roman" w:hAnsi="Times New Roman" w:cs="Times New Roman"/>
          <w:bCs/>
          <w:sz w:val="28"/>
          <w:szCs w:val="28"/>
        </w:rPr>
        <w:t xml:space="preserve"> были разработаны Предложения к целевой структуре нормативного правового регулирования в сфере деятельности саморегулируемых организаций операторов электронных площадок, контроль (надзор) за деятельностью которых осуществляет Федеральная служба государственной регистрации, кадастра и картографии</w:t>
      </w:r>
      <w:r w:rsidR="00AC2ACF" w:rsidRPr="00CA1C1E">
        <w:rPr>
          <w:rFonts w:ascii="Times New Roman" w:hAnsi="Times New Roman" w:cs="Times New Roman"/>
          <w:bCs/>
          <w:sz w:val="28"/>
          <w:szCs w:val="28"/>
        </w:rPr>
        <w:t>.</w:t>
      </w:r>
      <w:r w:rsidR="008A4A31" w:rsidRPr="00CA1C1E">
        <w:rPr>
          <w:rFonts w:ascii="Times New Roman" w:hAnsi="Times New Roman" w:cs="Times New Roman"/>
          <w:bCs/>
          <w:sz w:val="28"/>
          <w:szCs w:val="28"/>
        </w:rPr>
        <w:t xml:space="preserve"> </w:t>
      </w:r>
    </w:p>
    <w:p w14:paraId="7D6B028F" w14:textId="76AF339C" w:rsidR="00AC2ACF" w:rsidRPr="00CA1C1E" w:rsidRDefault="008A4A31" w:rsidP="00CA1C1E">
      <w:pPr>
        <w:pStyle w:val="a9"/>
        <w:spacing w:before="240" w:after="200" w:line="360" w:lineRule="auto"/>
        <w:ind w:left="0" w:right="94" w:firstLine="567"/>
        <w:rPr>
          <w:bCs/>
        </w:rPr>
      </w:pPr>
      <w:r w:rsidRPr="00CA1C1E">
        <w:rPr>
          <w:bCs/>
        </w:rPr>
        <w:t xml:space="preserve">В рамках реализации «регуляторной гильотины» </w:t>
      </w:r>
      <w:r w:rsidR="00AC2ACF" w:rsidRPr="00CA1C1E">
        <w:rPr>
          <w:bCs/>
        </w:rPr>
        <w:t xml:space="preserve">было принято </w:t>
      </w:r>
      <w:r w:rsidR="00AC2ACF" w:rsidRPr="00CA1C1E">
        <w:rPr>
          <w:rStyle w:val="ab"/>
          <w:bCs/>
        </w:rPr>
        <w:t>Постановление</w:t>
      </w:r>
      <w:r w:rsidR="00AC2ACF" w:rsidRPr="00CA1C1E">
        <w:rPr>
          <w:bCs/>
        </w:rPr>
        <w:t xml:space="preserve"> Правительства РФ от </w:t>
      </w:r>
      <w:r w:rsidR="00AC2ACF" w:rsidRPr="00CA1C1E">
        <w:rPr>
          <w:rStyle w:val="ab"/>
          <w:bCs/>
        </w:rPr>
        <w:t>11</w:t>
      </w:r>
      <w:r w:rsidR="00AC2ACF" w:rsidRPr="00CA1C1E">
        <w:rPr>
          <w:bCs/>
        </w:rPr>
        <w:t xml:space="preserve"> </w:t>
      </w:r>
      <w:r w:rsidR="00AC2ACF" w:rsidRPr="00CA1C1E">
        <w:rPr>
          <w:rStyle w:val="ab"/>
          <w:bCs/>
        </w:rPr>
        <w:t>июня</w:t>
      </w:r>
      <w:r w:rsidR="00AC2ACF" w:rsidRPr="00CA1C1E">
        <w:rPr>
          <w:bCs/>
        </w:rPr>
        <w:t xml:space="preserve"> </w:t>
      </w:r>
      <w:r w:rsidR="00AC2ACF" w:rsidRPr="00CA1C1E">
        <w:rPr>
          <w:rStyle w:val="ab"/>
          <w:bCs/>
        </w:rPr>
        <w:t>2020</w:t>
      </w:r>
      <w:r w:rsidR="00AC2ACF" w:rsidRPr="00CA1C1E">
        <w:rPr>
          <w:bCs/>
        </w:rPr>
        <w:t> г. N </w:t>
      </w:r>
      <w:r w:rsidR="00AC2ACF" w:rsidRPr="00CA1C1E">
        <w:rPr>
          <w:rStyle w:val="ab"/>
          <w:bCs/>
        </w:rPr>
        <w:t>851</w:t>
      </w:r>
      <w:r w:rsidR="00AC2ACF" w:rsidRPr="00CA1C1E">
        <w:rPr>
          <w:bCs/>
        </w:rPr>
        <w:t xml:space="preserve"> "О признании утратившими силу нормативных правовых актов Правительства Российской Федерации, об отмене некоторых актов и отдельных положений актов Министерства экономического развития Российской Федерации, содержащих обязательные требования, соблюдение которых оценивается при проведении Федеральной службой государственной регистрации, кадастра и картографии мероприятий по государственному контролю (надзору)". Указанное постановление предусматривает то, что с 1 января 2021 года признаются утратившими силу нормативные правовые акты Правительства Российской Федерации по перечню согласно приложению N 1, а также отменяются нормативные правовые акты и отдельные положения актов Министерства экономического развития Российской Федерации по перечням согласно приложениям N 2 – 4, в том числе отменяются Пункты 1.1 и 1.2 Требований к операторам электронных площадок, к электронным площадкам, в том числе технологическим, </w:t>
      </w:r>
      <w:r w:rsidR="00AC2ACF" w:rsidRPr="00CA1C1E">
        <w:rPr>
          <w:bCs/>
        </w:rPr>
        <w:lastRenderedPageBreak/>
        <w:t>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утвержденных приказом Министерства экономического развития Российской Федерации от 23 июля 2015 г. N 495 "Об утверждении Порядка проведения торгов в электронной форме по продаже имущества или предприятия должников в ходе процедур, применяемых в деле о банкротстве, Требований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внесении изменений в приказ Минэкономразвития России от 5 апреля 2013 г. N 178 и признании утратившими силу некоторых приказов Минэкономразвития России", включающие в себя следующие нормы:</w:t>
      </w:r>
    </w:p>
    <w:p w14:paraId="0D4E2AA1" w14:textId="12264914" w:rsidR="00AC2ACF" w:rsidRPr="00CA1C1E" w:rsidRDefault="00AC2ACF" w:rsidP="00CA1C1E">
      <w:pPr>
        <w:pStyle w:val="s1"/>
        <w:spacing w:before="120" w:beforeAutospacing="0" w:after="120" w:afterAutospacing="0" w:line="360" w:lineRule="auto"/>
        <w:ind w:left="57" w:right="57" w:firstLine="709"/>
        <w:jc w:val="both"/>
        <w:rPr>
          <w:bCs/>
          <w:sz w:val="28"/>
          <w:szCs w:val="28"/>
        </w:rPr>
      </w:pPr>
      <w:r w:rsidRPr="00CA1C1E">
        <w:rPr>
          <w:bCs/>
          <w:sz w:val="28"/>
          <w:szCs w:val="28"/>
        </w:rPr>
        <w:t>«Пункт 1.1. Оператор электронной площадки должен быть зарегистрирован на территории Российской Федерации в качестве юридического лица или индивидуального предпринимателя и соответствовать следующим требованиям:</w:t>
      </w:r>
    </w:p>
    <w:p w14:paraId="0AC60D93" w14:textId="77777777" w:rsidR="00AC2ACF" w:rsidRPr="00CA1C1E" w:rsidRDefault="00AC2ACF" w:rsidP="00CA1C1E">
      <w:pPr>
        <w:pStyle w:val="s1"/>
        <w:spacing w:before="120" w:beforeAutospacing="0" w:after="120" w:afterAutospacing="0" w:line="360" w:lineRule="auto"/>
        <w:ind w:left="57" w:right="57" w:firstLine="709"/>
        <w:jc w:val="both"/>
        <w:rPr>
          <w:bCs/>
          <w:sz w:val="28"/>
          <w:szCs w:val="28"/>
        </w:rPr>
      </w:pPr>
      <w:r w:rsidRPr="00CA1C1E">
        <w:rPr>
          <w:bCs/>
          <w:sz w:val="28"/>
          <w:szCs w:val="28"/>
        </w:rPr>
        <w:t>а) в отношении оператора электронной площадки не проводится процедура ликвидации и отсутствует решение (определение) арбитражного суда о введении процедуры в деле о банкротстве в соответствии с законодательством Российской Федерации о банкротстве;</w:t>
      </w:r>
    </w:p>
    <w:p w14:paraId="6B0384E2" w14:textId="77777777" w:rsidR="00AC2ACF" w:rsidRPr="00CA1C1E" w:rsidRDefault="00AC2ACF" w:rsidP="00CA1C1E">
      <w:pPr>
        <w:pStyle w:val="s1"/>
        <w:spacing w:before="120" w:beforeAutospacing="0" w:after="120" w:afterAutospacing="0" w:line="360" w:lineRule="auto"/>
        <w:ind w:left="57" w:right="57" w:firstLine="709"/>
        <w:jc w:val="both"/>
        <w:rPr>
          <w:bCs/>
          <w:sz w:val="28"/>
          <w:szCs w:val="28"/>
        </w:rPr>
      </w:pPr>
      <w:r w:rsidRPr="00CA1C1E">
        <w:rPr>
          <w:bCs/>
          <w:sz w:val="28"/>
          <w:szCs w:val="28"/>
        </w:rPr>
        <w:t>б) отсутствие сведений об операторе электронной площадки в реестрах недобросовестных поставщиков, ведение которых осуществляется в соответствии с законодательством Российской Федерации;</w:t>
      </w:r>
    </w:p>
    <w:p w14:paraId="010DD30F" w14:textId="77777777" w:rsidR="00AC2ACF" w:rsidRPr="00CA1C1E" w:rsidRDefault="00AC2ACF" w:rsidP="00CA1C1E">
      <w:pPr>
        <w:pStyle w:val="s1"/>
        <w:spacing w:before="120" w:beforeAutospacing="0" w:after="120" w:afterAutospacing="0" w:line="360" w:lineRule="auto"/>
        <w:ind w:left="57" w:right="57" w:firstLine="709"/>
        <w:jc w:val="both"/>
        <w:rPr>
          <w:bCs/>
          <w:sz w:val="28"/>
          <w:szCs w:val="28"/>
        </w:rPr>
      </w:pPr>
      <w:r w:rsidRPr="00CA1C1E">
        <w:rPr>
          <w:bCs/>
          <w:sz w:val="28"/>
          <w:szCs w:val="28"/>
        </w:rPr>
        <w:t>в) в отношении оператора электронной площадки отсутствует вступившее в законную силу решение арбитражного суда о прекращении функционирования лица в качестве оператора электронной площадки.</w:t>
      </w:r>
    </w:p>
    <w:p w14:paraId="0A668ACB" w14:textId="595EFD60" w:rsidR="00AC2ACF" w:rsidRPr="00CA1C1E" w:rsidRDefault="00AC2ACF" w:rsidP="00CA1C1E">
      <w:pPr>
        <w:pStyle w:val="s1"/>
        <w:spacing w:before="120" w:beforeAutospacing="0" w:after="120" w:afterAutospacing="0" w:line="360" w:lineRule="auto"/>
        <w:ind w:left="57" w:right="57" w:firstLine="709"/>
        <w:jc w:val="both"/>
        <w:rPr>
          <w:bCs/>
          <w:sz w:val="28"/>
          <w:szCs w:val="28"/>
        </w:rPr>
      </w:pPr>
      <w:r w:rsidRPr="00CA1C1E">
        <w:rPr>
          <w:bCs/>
          <w:sz w:val="28"/>
          <w:szCs w:val="28"/>
        </w:rPr>
        <w:lastRenderedPageBreak/>
        <w:t>Пункт 1.2. Оператор электронной площадки должен владеть сайтом электронной площадки в информационно-телекоммуникационной сети "Интернет", электронный адрес которого включает доменное имя, права на которое принадлежат оператору электронной площадки, и обладать правами на программные и технические средства, на основании которых функционирует электронная площадка.»</w:t>
      </w:r>
    </w:p>
    <w:p w14:paraId="1AE744E6"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В то же время, зарегистрирован в Минюсте России 27 ноября 2020 г. N 61115 Приказ Минэкономразвития России от 28 октября 2020 г. N 716 «О внесении изменений в Приказ Минэкономразвития России от 23 июля 2015 г. </w:t>
      </w:r>
      <w:r w:rsidRPr="00CA1C1E">
        <w:rPr>
          <w:rFonts w:ascii="Times New Roman" w:hAnsi="Times New Roman" w:cs="Times New Roman"/>
          <w:bCs/>
          <w:sz w:val="28"/>
          <w:szCs w:val="28"/>
          <w:lang w:val="en-US"/>
        </w:rPr>
        <w:t>N</w:t>
      </w:r>
      <w:r w:rsidRPr="00CA1C1E">
        <w:rPr>
          <w:rFonts w:ascii="Times New Roman" w:hAnsi="Times New Roman" w:cs="Times New Roman"/>
          <w:bCs/>
          <w:sz w:val="28"/>
          <w:szCs w:val="28"/>
        </w:rPr>
        <w:t xml:space="preserve"> 495», который предусматривает изменения, которые вносятся в Приказ Минэкономразвития России от 23 июля 2015 г. </w:t>
      </w:r>
      <w:r w:rsidRPr="00CA1C1E">
        <w:rPr>
          <w:rFonts w:ascii="Times New Roman" w:hAnsi="Times New Roman" w:cs="Times New Roman"/>
          <w:bCs/>
          <w:sz w:val="28"/>
          <w:szCs w:val="28"/>
          <w:lang w:val="en-US"/>
        </w:rPr>
        <w:t>N</w:t>
      </w:r>
      <w:r w:rsidRPr="00CA1C1E">
        <w:rPr>
          <w:rFonts w:ascii="Times New Roman" w:hAnsi="Times New Roman" w:cs="Times New Roman"/>
          <w:bCs/>
          <w:sz w:val="28"/>
          <w:szCs w:val="28"/>
        </w:rPr>
        <w:t xml:space="preserve"> 495:</w:t>
      </w:r>
    </w:p>
    <w:p w14:paraId="354ADE8B"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1. В Порядке проведения торгов в электронной форме по продаже имущества или предприятия должников в ходе процедур, применяемых в деле о банкротстве, утвержденном указанным приказом:</w:t>
      </w:r>
    </w:p>
    <w:p w14:paraId="1448586C"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1) подпункт "д" пункта 2.2 дополнить словами ", в случае если такие документы представлены не на русском языке";</w:t>
      </w:r>
    </w:p>
    <w:p w14:paraId="3674E1DE"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2) подпункт "б" пункта 3.1.2 изложить в следующей редакции:</w:t>
      </w:r>
    </w:p>
    <w:p w14:paraId="3D09CD70"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"б) величина снижения начальной цены продажи имущества или предприятия должника.".</w:t>
      </w:r>
    </w:p>
    <w:p w14:paraId="3C1B244B"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2. Требования к операторам электронных площадок, к электронным площадкам, в том числе технологическим, программным, лингвистическим, правовым и организационным средствам, необходимым для проведения торгов в электронной форме по продаже имущества или предприятия должников в ходе процедур, применяемых в деле о банкротстве, утвержденные указанным приказом, дополнить пунктами 1.2.1 и 1.2.2 следующего содержания:</w:t>
      </w:r>
    </w:p>
    <w:p w14:paraId="784C2C95"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"1.2.1. Оператор электронной площадки должен быть зарегистрирован на территории Российской Федерации в качестве юридического лица или </w:t>
      </w:r>
      <w:r w:rsidRPr="00CA1C1E">
        <w:rPr>
          <w:rFonts w:ascii="Times New Roman" w:hAnsi="Times New Roman" w:cs="Times New Roman"/>
          <w:bCs/>
          <w:sz w:val="28"/>
          <w:szCs w:val="28"/>
        </w:rPr>
        <w:lastRenderedPageBreak/>
        <w:t>индивидуального предпринимателя и соответствовать следующим требованиям:</w:t>
      </w:r>
    </w:p>
    <w:p w14:paraId="1D573A14"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а) в отношении оператора электронной площадки не проводится процедура ликвидации и отсутствует решение (определение) арбитражного суда о введении процедуры в деле о банкротстве в соответствии с законодательством Российской Федерации о банкротстве;</w:t>
      </w:r>
    </w:p>
    <w:p w14:paraId="365BE51C"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б) отсутствие сведений об операторе электронной площадки в реестрах недобросовестных поставщиков, ведение которых осуществляется в соответствии с законодательством Российской Федерации;</w:t>
      </w:r>
    </w:p>
    <w:p w14:paraId="7E7146D3"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в) в отношении оператора электронной площадки отсутствует вступившее в законную силу решение арбитражного суда о прекращении функционирования лица в качестве оператора электронной площадки.</w:t>
      </w:r>
    </w:p>
    <w:p w14:paraId="5AB6FCD2" w14:textId="77777777" w:rsidR="00AC2ACF" w:rsidRPr="00CA1C1E" w:rsidRDefault="00AC2ACF" w:rsidP="00CA1C1E">
      <w:pPr>
        <w:widowControl w:val="0"/>
        <w:autoSpaceDE w:val="0"/>
        <w:autoSpaceDN w:val="0"/>
        <w:adjustRightInd w:val="0"/>
        <w:spacing w:before="120" w:after="120" w:line="360" w:lineRule="auto"/>
        <w:ind w:left="57" w:right="57" w:firstLine="709"/>
        <w:jc w:val="both"/>
        <w:rPr>
          <w:rFonts w:ascii="Times New Roman" w:hAnsi="Times New Roman" w:cs="Times New Roman"/>
          <w:bCs/>
          <w:sz w:val="28"/>
          <w:szCs w:val="28"/>
        </w:rPr>
      </w:pPr>
      <w:r w:rsidRPr="00CA1C1E">
        <w:rPr>
          <w:rFonts w:ascii="Times New Roman" w:hAnsi="Times New Roman" w:cs="Times New Roman"/>
          <w:bCs/>
          <w:sz w:val="28"/>
          <w:szCs w:val="28"/>
        </w:rPr>
        <w:t>1.2.2. Оператор электронной площадки должен владеть сайтом электронной площадки в информационно-телекоммуникационной сети "Интернет", электронный адрес которого включает доменное имя, права на которое принадлежат оператору электронной площадки, и обладать правами на программные и технические средства, на основании которых функционирует электронная площадка.".</w:t>
      </w:r>
    </w:p>
    <w:p w14:paraId="390DDAFB" w14:textId="77777777" w:rsidR="00AC2ACF" w:rsidRPr="00CA1C1E" w:rsidRDefault="00AC2ACF" w:rsidP="00CA1C1E">
      <w:pPr>
        <w:pStyle w:val="s3"/>
        <w:spacing w:before="120" w:beforeAutospacing="0" w:after="120" w:afterAutospacing="0" w:line="360" w:lineRule="auto"/>
        <w:ind w:left="57" w:right="57" w:firstLine="709"/>
        <w:jc w:val="both"/>
        <w:rPr>
          <w:bCs/>
          <w:sz w:val="28"/>
          <w:szCs w:val="28"/>
        </w:rPr>
      </w:pPr>
      <w:r w:rsidRPr="00CA1C1E">
        <w:rPr>
          <w:bCs/>
          <w:sz w:val="28"/>
          <w:szCs w:val="28"/>
        </w:rPr>
        <w:t xml:space="preserve">Таким образом, в Приказ </w:t>
      </w:r>
      <w:r w:rsidRPr="00CA1C1E">
        <w:rPr>
          <w:bCs/>
          <w:sz w:val="28"/>
          <w:szCs w:val="28"/>
          <w:lang w:val="en-US"/>
        </w:rPr>
        <w:t>N</w:t>
      </w:r>
      <w:r w:rsidRPr="00CA1C1E">
        <w:rPr>
          <w:bCs/>
          <w:sz w:val="28"/>
          <w:szCs w:val="28"/>
        </w:rPr>
        <w:t xml:space="preserve"> 495 были возвращены все нормы, которые ранее были в нем, с небольшими добавками.</w:t>
      </w:r>
    </w:p>
    <w:p w14:paraId="6396AF17" w14:textId="77777777" w:rsidR="00AC2ACF" w:rsidRPr="00CA1C1E" w:rsidRDefault="00AC2ACF" w:rsidP="00CA1C1E">
      <w:pPr>
        <w:pStyle w:val="s3"/>
        <w:spacing w:before="120" w:beforeAutospacing="0" w:after="120" w:afterAutospacing="0" w:line="360" w:lineRule="auto"/>
        <w:ind w:left="57" w:right="57" w:firstLine="709"/>
        <w:jc w:val="both"/>
        <w:rPr>
          <w:bCs/>
          <w:sz w:val="28"/>
          <w:szCs w:val="28"/>
        </w:rPr>
      </w:pPr>
      <w:r w:rsidRPr="00CA1C1E">
        <w:rPr>
          <w:bCs/>
          <w:sz w:val="28"/>
          <w:szCs w:val="28"/>
        </w:rPr>
        <w:t xml:space="preserve">Кроме того, указанным </w:t>
      </w:r>
      <w:r w:rsidRPr="00CA1C1E">
        <w:rPr>
          <w:rStyle w:val="ab"/>
          <w:bCs/>
          <w:sz w:val="28"/>
          <w:szCs w:val="28"/>
        </w:rPr>
        <w:t>Постановлением</w:t>
      </w:r>
      <w:r w:rsidRPr="00CA1C1E">
        <w:rPr>
          <w:bCs/>
          <w:sz w:val="28"/>
          <w:szCs w:val="28"/>
        </w:rPr>
        <w:t xml:space="preserve"> Правительства РФ от </w:t>
      </w:r>
      <w:r w:rsidRPr="00CA1C1E">
        <w:rPr>
          <w:rStyle w:val="ab"/>
          <w:bCs/>
          <w:sz w:val="28"/>
          <w:szCs w:val="28"/>
        </w:rPr>
        <w:t>11</w:t>
      </w:r>
      <w:r w:rsidRPr="00CA1C1E">
        <w:rPr>
          <w:bCs/>
          <w:sz w:val="28"/>
          <w:szCs w:val="28"/>
        </w:rPr>
        <w:t xml:space="preserve"> </w:t>
      </w:r>
      <w:r w:rsidRPr="00CA1C1E">
        <w:rPr>
          <w:rStyle w:val="ab"/>
          <w:bCs/>
          <w:sz w:val="28"/>
          <w:szCs w:val="28"/>
        </w:rPr>
        <w:t>июня</w:t>
      </w:r>
      <w:r w:rsidRPr="00CA1C1E">
        <w:rPr>
          <w:bCs/>
          <w:sz w:val="28"/>
          <w:szCs w:val="28"/>
        </w:rPr>
        <w:t xml:space="preserve"> </w:t>
      </w:r>
      <w:r w:rsidRPr="00CA1C1E">
        <w:rPr>
          <w:rStyle w:val="ab"/>
          <w:bCs/>
          <w:sz w:val="28"/>
          <w:szCs w:val="28"/>
        </w:rPr>
        <w:t>2020</w:t>
      </w:r>
      <w:r w:rsidRPr="00CA1C1E">
        <w:rPr>
          <w:bCs/>
          <w:sz w:val="28"/>
          <w:szCs w:val="28"/>
        </w:rPr>
        <w:t> г. N </w:t>
      </w:r>
      <w:r w:rsidRPr="00CA1C1E">
        <w:rPr>
          <w:rStyle w:val="ab"/>
          <w:bCs/>
          <w:sz w:val="28"/>
          <w:szCs w:val="28"/>
        </w:rPr>
        <w:t xml:space="preserve">851 признан утратившим силу </w:t>
      </w:r>
      <w:r w:rsidRPr="00CA1C1E">
        <w:rPr>
          <w:bCs/>
          <w:sz w:val="28"/>
          <w:szCs w:val="28"/>
        </w:rPr>
        <w:t xml:space="preserve">Приказ Министерства экономического развития Российской Федерации от 26 декабря 2013 г. N 785 "Об утверждении Федерального стандарта деятельности саморегулируемых организаций арбитражных управляющих "Требования к аккредитации саморегулируемыми организациями арбитражных управляющих операторов электронных площадок, обеспечивающих проведение торгов в электронной форме при продаже имущества </w:t>
      </w:r>
      <w:r w:rsidRPr="00CA1C1E">
        <w:rPr>
          <w:bCs/>
          <w:sz w:val="28"/>
          <w:szCs w:val="28"/>
        </w:rPr>
        <w:lastRenderedPageBreak/>
        <w:t>(предприятия) должника в ходе процедур, применяемых в деле о банкротстве" (Российская газета, N 21, 31 января 2014 г.).</w:t>
      </w:r>
    </w:p>
    <w:p w14:paraId="51EC89FE" w14:textId="1B854C4D" w:rsidR="00AC2ACF" w:rsidRPr="00CA1C1E" w:rsidRDefault="00AC2ACF" w:rsidP="00CA1C1E">
      <w:pPr>
        <w:pStyle w:val="a9"/>
        <w:spacing w:before="240" w:after="200" w:line="360" w:lineRule="auto"/>
        <w:ind w:left="0" w:right="94" w:firstLine="567"/>
        <w:rPr>
          <w:bCs/>
        </w:rPr>
      </w:pPr>
      <w:r w:rsidRPr="00CA1C1E">
        <w:rPr>
          <w:bCs/>
        </w:rPr>
        <w:t>Национальным</w:t>
      </w:r>
      <w:r w:rsidR="004718BF" w:rsidRPr="00CA1C1E">
        <w:rPr>
          <w:bCs/>
        </w:rPr>
        <w:t xml:space="preserve"> Союзом</w:t>
      </w:r>
      <w:r w:rsidRPr="00CA1C1E">
        <w:rPr>
          <w:bCs/>
        </w:rPr>
        <w:t xml:space="preserve"> были разработаны и направлены в Национальный Союз профессионалов антикризисного управления (Письмо от </w:t>
      </w:r>
      <w:r w:rsidR="005E69E0" w:rsidRPr="00CA1C1E">
        <w:rPr>
          <w:bCs/>
        </w:rPr>
        <w:t xml:space="preserve">22.10.2020 г. № 1-14/24), а также в Росреестр </w:t>
      </w:r>
      <w:r w:rsidRPr="00CA1C1E">
        <w:rPr>
          <w:bCs/>
        </w:rPr>
        <w:t>Предложения по внесению изменений в Порядок</w:t>
      </w:r>
      <w:r w:rsidR="005E69E0" w:rsidRPr="00CA1C1E">
        <w:rPr>
          <w:bCs/>
        </w:rPr>
        <w:t xml:space="preserve"> </w:t>
      </w:r>
      <w:r w:rsidRPr="00CA1C1E">
        <w:rPr>
          <w:bCs/>
        </w:rPr>
        <w:t>проведения торгов в электронной форме по продаже имущества или предприятия должников в ходе процедур, применяемых в деле о банкротстве (Приложение № 1 к приказу Минэкономразвития России от 23 июля 2015 года № 495)</w:t>
      </w:r>
      <w:r w:rsidR="00E13B7E" w:rsidRPr="00CA1C1E">
        <w:rPr>
          <w:bCs/>
        </w:rPr>
        <w:t>.</w:t>
      </w:r>
    </w:p>
    <w:p w14:paraId="2E1F9E1D" w14:textId="2E75362F" w:rsidR="009A5710" w:rsidRPr="00CA1C1E" w:rsidRDefault="009A5710" w:rsidP="00CA1C1E">
      <w:pPr>
        <w:pStyle w:val="ac"/>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5.</w:t>
      </w:r>
      <w:r w:rsidR="004718BF" w:rsidRPr="00CA1C1E">
        <w:rPr>
          <w:rFonts w:ascii="Times New Roman" w:hAnsi="Times New Roman" w:cs="Times New Roman"/>
          <w:bCs/>
          <w:sz w:val="28"/>
          <w:szCs w:val="28"/>
        </w:rPr>
        <w:t>В</w:t>
      </w:r>
      <w:r w:rsidRPr="00CA1C1E">
        <w:rPr>
          <w:rFonts w:ascii="Times New Roman" w:hAnsi="Times New Roman" w:cs="Times New Roman"/>
          <w:bCs/>
          <w:sz w:val="28"/>
          <w:szCs w:val="28"/>
        </w:rPr>
        <w:t xml:space="preserve"> </w:t>
      </w:r>
      <w:r w:rsidR="004718BF" w:rsidRPr="00CA1C1E">
        <w:rPr>
          <w:rFonts w:ascii="Times New Roman" w:hAnsi="Times New Roman" w:cs="Times New Roman"/>
          <w:bCs/>
          <w:sz w:val="28"/>
          <w:szCs w:val="28"/>
        </w:rPr>
        <w:t>2020 год</w:t>
      </w:r>
      <w:r w:rsidRPr="00CA1C1E">
        <w:rPr>
          <w:rFonts w:ascii="Times New Roman" w:hAnsi="Times New Roman" w:cs="Times New Roman"/>
          <w:bCs/>
          <w:sz w:val="28"/>
          <w:szCs w:val="28"/>
        </w:rPr>
        <w:t>у Национальный Союз направил в Подкомитет  по антикризисному управлению Комитета ТПП Российской Федерации по безопасности предпринимательской деятельности заключения на проекты федеральных законов и подзаконных актов:</w:t>
      </w:r>
    </w:p>
    <w:p w14:paraId="26ADE43F" w14:textId="77777777" w:rsidR="004718BF" w:rsidRPr="00CA1C1E" w:rsidRDefault="004718BF" w:rsidP="00CA1C1E">
      <w:pPr>
        <w:pStyle w:val="ac"/>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1. Заключение на проект Федерального закона «О внесении изменений в Федеральный закон «О несостоятельности (банкротстве)» и отдельные законодательные акты Российской Федерации в части совершенствования процедуры реализации имущества при банкротстве», разработанный Минэкономразвития России;</w:t>
      </w:r>
    </w:p>
    <w:p w14:paraId="19DDBC7E" w14:textId="77777777" w:rsidR="004718BF" w:rsidRPr="00CA1C1E" w:rsidRDefault="004718BF" w:rsidP="00CA1C1E">
      <w:pPr>
        <w:pStyle w:val="ac"/>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2.Заключение на проект Федерального закона «Об электронных торгах в Российской Федерации», разработанный Минэкономразвития России;</w:t>
      </w:r>
    </w:p>
    <w:p w14:paraId="6A94DE8D" w14:textId="77777777" w:rsidR="004718BF" w:rsidRPr="00CA1C1E" w:rsidRDefault="004718BF" w:rsidP="00CA1C1E">
      <w:pPr>
        <w:pStyle w:val="ac"/>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3. Заключение на Проект Постановления Правительства Российской Федерации «О признании утратившими силу нормативных правовых актов Российской Федерации, об отмене некоторых актов и отдельных положений актов Министерства экономического развития Российской Федерации, содержащих обязательные требования, соблюдение которых оценивается при проведении Федеральной службой государственной регистрации, кадастра и картографии мероприятий по государственному контролю (надзору)»;</w:t>
      </w:r>
    </w:p>
    <w:p w14:paraId="44D2796E" w14:textId="77777777" w:rsidR="00014544" w:rsidRPr="00CA1C1E" w:rsidRDefault="00014544" w:rsidP="00CA1C1E">
      <w:pPr>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lastRenderedPageBreak/>
        <w:t>Было п</w:t>
      </w:r>
      <w:r w:rsidR="004718BF" w:rsidRPr="00CA1C1E">
        <w:rPr>
          <w:rFonts w:ascii="Times New Roman" w:hAnsi="Times New Roman" w:cs="Times New Roman"/>
          <w:bCs/>
          <w:sz w:val="28"/>
          <w:szCs w:val="28"/>
        </w:rPr>
        <w:t>одготовлено Решение Подкомитета  по антикризисному управлению Комитета ТПП Российской Федерации по безопасности предпринимательской деятельности</w:t>
      </w:r>
      <w:r w:rsidRPr="00CA1C1E">
        <w:rPr>
          <w:rFonts w:ascii="Times New Roman" w:hAnsi="Times New Roman" w:cs="Times New Roman"/>
          <w:bCs/>
          <w:sz w:val="28"/>
          <w:szCs w:val="28"/>
        </w:rPr>
        <w:t xml:space="preserve"> от 13 ноября 2020 года</w:t>
      </w:r>
      <w:r w:rsidR="004718BF" w:rsidRPr="00CA1C1E">
        <w:rPr>
          <w:rFonts w:ascii="Times New Roman" w:hAnsi="Times New Roman" w:cs="Times New Roman"/>
          <w:bCs/>
          <w:sz w:val="28"/>
          <w:szCs w:val="28"/>
        </w:rPr>
        <w:t xml:space="preserve"> по проекту Федерального закона «О внесении изменений в Федеральный закон «О несостоятельности (банкротстве)» и отдельные законодательные акты Российской Федерации в части совершенствования процедуры реализации имущества при банкротстве», разработанный Минэкономразвития России</w:t>
      </w:r>
      <w:r w:rsidRPr="00CA1C1E">
        <w:rPr>
          <w:rFonts w:ascii="Times New Roman" w:hAnsi="Times New Roman" w:cs="Times New Roman"/>
          <w:bCs/>
          <w:sz w:val="28"/>
          <w:szCs w:val="28"/>
        </w:rPr>
        <w:t xml:space="preserve">, предусматривающее: </w:t>
      </w:r>
    </w:p>
    <w:p w14:paraId="7B53562D" w14:textId="40DD272C" w:rsidR="0079496B" w:rsidRPr="00CA1C1E" w:rsidRDefault="0079496B" w:rsidP="00CA1C1E">
      <w:pPr>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1. Поддерж</w:t>
      </w:r>
      <w:r w:rsidR="00014544" w:rsidRPr="00CA1C1E">
        <w:rPr>
          <w:rFonts w:ascii="Times New Roman" w:hAnsi="Times New Roman" w:cs="Times New Roman"/>
          <w:bCs/>
          <w:sz w:val="28"/>
          <w:szCs w:val="28"/>
        </w:rPr>
        <w:t>ку</w:t>
      </w:r>
      <w:r w:rsidRPr="00CA1C1E">
        <w:rPr>
          <w:rFonts w:ascii="Times New Roman" w:hAnsi="Times New Roman" w:cs="Times New Roman"/>
          <w:bCs/>
          <w:sz w:val="28"/>
          <w:szCs w:val="28"/>
        </w:rPr>
        <w:t xml:space="preserve"> предложени</w:t>
      </w:r>
      <w:r w:rsidR="00014544" w:rsidRPr="00CA1C1E">
        <w:rPr>
          <w:rFonts w:ascii="Times New Roman" w:hAnsi="Times New Roman" w:cs="Times New Roman"/>
          <w:bCs/>
          <w:sz w:val="28"/>
          <w:szCs w:val="28"/>
        </w:rPr>
        <w:t>й</w:t>
      </w:r>
      <w:r w:rsidRPr="00CA1C1E">
        <w:rPr>
          <w:rFonts w:ascii="Times New Roman" w:hAnsi="Times New Roman" w:cs="Times New Roman"/>
          <w:bCs/>
          <w:sz w:val="28"/>
          <w:szCs w:val="28"/>
        </w:rPr>
        <w:t xml:space="preserve"> </w:t>
      </w:r>
      <w:r w:rsidRPr="00CA1C1E">
        <w:rPr>
          <w:rFonts w:ascii="Times New Roman" w:eastAsia="Calibri" w:hAnsi="Times New Roman" w:cs="Times New Roman"/>
          <w:bCs/>
          <w:color w:val="000000" w:themeColor="text1"/>
          <w:sz w:val="28"/>
          <w:szCs w:val="28"/>
        </w:rPr>
        <w:t>Национального Союза «Совет по профессиональной деятельности в электронных торгах»</w:t>
      </w:r>
      <w:r w:rsidRPr="00CA1C1E">
        <w:rPr>
          <w:rFonts w:ascii="Times New Roman" w:hAnsi="Times New Roman" w:cs="Times New Roman"/>
          <w:bCs/>
          <w:color w:val="000000" w:themeColor="text1"/>
          <w:sz w:val="28"/>
          <w:szCs w:val="28"/>
        </w:rPr>
        <w:t xml:space="preserve"> </w:t>
      </w:r>
      <w:r w:rsidRPr="00CA1C1E">
        <w:rPr>
          <w:rFonts w:ascii="Times New Roman" w:hAnsi="Times New Roman" w:cs="Times New Roman"/>
          <w:bCs/>
          <w:sz w:val="28"/>
          <w:szCs w:val="28"/>
        </w:rPr>
        <w:t>по совершенствованию регулирования деятельности по проведению торгов в электронной форме по продаже имущества должников, предусматривающие новый порядок проведения торгов, обеспечивающий реализацию имущества должников в кратчайшие сроки.</w:t>
      </w:r>
    </w:p>
    <w:p w14:paraId="471DE34D" w14:textId="77777777" w:rsidR="0079496B" w:rsidRPr="00CA1C1E" w:rsidRDefault="0079496B" w:rsidP="00CA1C1E">
      <w:pPr>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Реализация таких предложений позволит добиться максимальной цены продажи имущества должников в ходе торгов, а также сократить сроки торгов и снизить затраты на их проведение. </w:t>
      </w:r>
    </w:p>
    <w:p w14:paraId="60A5CAA0" w14:textId="1EB83F8B" w:rsidR="0079496B" w:rsidRPr="00CA1C1E" w:rsidRDefault="0079496B" w:rsidP="00CA1C1E">
      <w:pPr>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 xml:space="preserve">2. </w:t>
      </w:r>
      <w:r w:rsidR="00014544" w:rsidRPr="00CA1C1E">
        <w:rPr>
          <w:rFonts w:ascii="Times New Roman" w:hAnsi="Times New Roman" w:cs="Times New Roman"/>
          <w:bCs/>
          <w:sz w:val="28"/>
          <w:szCs w:val="28"/>
        </w:rPr>
        <w:t xml:space="preserve">Вывод об </w:t>
      </w:r>
      <w:r w:rsidRPr="00CA1C1E">
        <w:rPr>
          <w:rFonts w:ascii="Times New Roman" w:hAnsi="Times New Roman" w:cs="Times New Roman"/>
          <w:bCs/>
          <w:sz w:val="28"/>
          <w:szCs w:val="28"/>
        </w:rPr>
        <w:t>необоснов</w:t>
      </w:r>
      <w:r w:rsidR="00014544" w:rsidRPr="00CA1C1E">
        <w:rPr>
          <w:rFonts w:ascii="Times New Roman" w:hAnsi="Times New Roman" w:cs="Times New Roman"/>
          <w:bCs/>
          <w:sz w:val="28"/>
          <w:szCs w:val="28"/>
        </w:rPr>
        <w:t>анности</w:t>
      </w:r>
      <w:r w:rsidRPr="00CA1C1E">
        <w:rPr>
          <w:rFonts w:ascii="Times New Roman" w:hAnsi="Times New Roman" w:cs="Times New Roman"/>
          <w:bCs/>
          <w:sz w:val="28"/>
          <w:szCs w:val="28"/>
        </w:rPr>
        <w:t xml:space="preserve"> и неэффективн</w:t>
      </w:r>
      <w:r w:rsidR="00014544" w:rsidRPr="00CA1C1E">
        <w:rPr>
          <w:rFonts w:ascii="Times New Roman" w:hAnsi="Times New Roman" w:cs="Times New Roman"/>
          <w:bCs/>
          <w:sz w:val="28"/>
          <w:szCs w:val="28"/>
        </w:rPr>
        <w:t>ости</w:t>
      </w:r>
      <w:r w:rsidRPr="00CA1C1E">
        <w:rPr>
          <w:rFonts w:ascii="Times New Roman" w:hAnsi="Times New Roman" w:cs="Times New Roman"/>
          <w:bCs/>
          <w:sz w:val="28"/>
          <w:szCs w:val="28"/>
        </w:rPr>
        <w:t xml:space="preserve"> положени</w:t>
      </w:r>
      <w:r w:rsidR="00014544" w:rsidRPr="00CA1C1E">
        <w:rPr>
          <w:rFonts w:ascii="Times New Roman" w:hAnsi="Times New Roman" w:cs="Times New Roman"/>
          <w:bCs/>
          <w:sz w:val="28"/>
          <w:szCs w:val="28"/>
        </w:rPr>
        <w:t>й</w:t>
      </w:r>
      <w:r w:rsidRPr="00CA1C1E">
        <w:rPr>
          <w:rFonts w:ascii="Times New Roman" w:hAnsi="Times New Roman" w:cs="Times New Roman"/>
          <w:bCs/>
          <w:sz w:val="28"/>
          <w:szCs w:val="28"/>
        </w:rPr>
        <w:t xml:space="preserve"> законопроекта об отмене существующей системы саморегулирования деятельности операторов электронных площадок. Такая отмена приведет к потере необходимых и государству, и рынку важнейших функций саморегулируемых организаций операторов электронных площадок, обеспечивающих постоянный контроль за соответствием операторов электронных площадок установленным законодательством о банкротстве базовым требованиям к оператору электронной площадки и за соблюдением операторами электронных площадок требований законодательства, стандартов и правил профессиональной деятельности, а также предупреждение и недопущение в деятельности операторов электронных </w:t>
      </w:r>
      <w:r w:rsidRPr="00CA1C1E">
        <w:rPr>
          <w:rFonts w:ascii="Times New Roman" w:hAnsi="Times New Roman" w:cs="Times New Roman"/>
          <w:bCs/>
          <w:sz w:val="28"/>
          <w:szCs w:val="28"/>
        </w:rPr>
        <w:lastRenderedPageBreak/>
        <w:t>площадок антиконкурентных действий, нарушений законодательства о банкротстве.</w:t>
      </w:r>
    </w:p>
    <w:p w14:paraId="535B4B2B" w14:textId="77777777" w:rsidR="0079496B" w:rsidRPr="00CA1C1E" w:rsidRDefault="0079496B" w:rsidP="00CA1C1E">
      <w:pPr>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В результате отмены саморегулирования будет потеряна созданная в соответствии с законодательством о банкротстве система имущественной ответственности за нарушения законодательства о банкротстве как операторов электронных площадок, так и их саморегулируемых организаций. Отмена саморегулирования приведёт к монополизации рынка электронных торгов, к снижению качества работы операторов электронных площадок и к необоснованному повышению цен на их услуги, снижению эффективности торгов, увеличению возможностей для ущемления прав лиц, участвующих в торгах и, как следствие, приведет к росту коррупции.</w:t>
      </w:r>
    </w:p>
    <w:p w14:paraId="16AFD3C7" w14:textId="4A31DBF3" w:rsidR="0079496B" w:rsidRPr="00CA1C1E" w:rsidRDefault="00014544" w:rsidP="00CA1C1E">
      <w:pPr>
        <w:pStyle w:val="ac"/>
        <w:spacing w:line="360" w:lineRule="auto"/>
        <w:ind w:firstLine="709"/>
        <w:jc w:val="both"/>
        <w:rPr>
          <w:rFonts w:ascii="Times New Roman" w:hAnsi="Times New Roman" w:cs="Times New Roman"/>
          <w:bCs/>
          <w:sz w:val="28"/>
          <w:szCs w:val="28"/>
        </w:rPr>
      </w:pPr>
      <w:bookmarkStart w:id="1" w:name="_Hlk52982927"/>
      <w:r w:rsidRPr="00CA1C1E">
        <w:rPr>
          <w:rFonts w:ascii="Times New Roman" w:hAnsi="Times New Roman" w:cs="Times New Roman"/>
          <w:bCs/>
          <w:sz w:val="28"/>
          <w:szCs w:val="28"/>
        </w:rPr>
        <w:t>3</w:t>
      </w:r>
      <w:r w:rsidR="0079496B" w:rsidRPr="00CA1C1E">
        <w:rPr>
          <w:rFonts w:ascii="Times New Roman" w:hAnsi="Times New Roman" w:cs="Times New Roman"/>
          <w:bCs/>
          <w:sz w:val="28"/>
          <w:szCs w:val="28"/>
        </w:rPr>
        <w:t>.</w:t>
      </w:r>
      <w:r w:rsidRPr="00CA1C1E">
        <w:rPr>
          <w:rFonts w:ascii="Times New Roman" w:hAnsi="Times New Roman" w:cs="Times New Roman"/>
          <w:bCs/>
          <w:sz w:val="28"/>
          <w:szCs w:val="28"/>
        </w:rPr>
        <w:t xml:space="preserve">Поддержку предложений </w:t>
      </w:r>
      <w:r w:rsidRPr="00CA1C1E">
        <w:rPr>
          <w:rFonts w:ascii="Times New Roman" w:eastAsia="Calibri" w:hAnsi="Times New Roman" w:cs="Times New Roman"/>
          <w:bCs/>
          <w:color w:val="000000" w:themeColor="text1"/>
          <w:sz w:val="28"/>
          <w:szCs w:val="28"/>
        </w:rPr>
        <w:t>Национального Союза «Совет по профессиональной деятельности в электронных торгах»</w:t>
      </w:r>
      <w:r w:rsidRPr="00CA1C1E">
        <w:rPr>
          <w:rFonts w:ascii="Times New Roman" w:hAnsi="Times New Roman" w:cs="Times New Roman"/>
          <w:bCs/>
          <w:color w:val="000000" w:themeColor="text1"/>
          <w:sz w:val="28"/>
          <w:szCs w:val="28"/>
        </w:rPr>
        <w:t xml:space="preserve"> </w:t>
      </w:r>
      <w:r w:rsidRPr="00CA1C1E">
        <w:rPr>
          <w:rFonts w:ascii="Times New Roman" w:hAnsi="Times New Roman" w:cs="Times New Roman"/>
          <w:bCs/>
          <w:sz w:val="28"/>
          <w:szCs w:val="28"/>
        </w:rPr>
        <w:t>по совершенствованию регулирования деятельности по проведению торгов в электронной форме по продаже имущества должников, предусматривающих в</w:t>
      </w:r>
      <w:r w:rsidR="0079496B" w:rsidRPr="00CA1C1E">
        <w:rPr>
          <w:rFonts w:ascii="Times New Roman" w:hAnsi="Times New Roman" w:cs="Times New Roman"/>
          <w:bCs/>
          <w:sz w:val="28"/>
          <w:szCs w:val="28"/>
        </w:rPr>
        <w:t xml:space="preserve"> целях унификации электронных площадок и проведения торгов в сфере банкротства операторами электронных площадок, функционирующими в соответствии с законодательством о контрактной системе в сфере закупок, предусматриваю</w:t>
      </w:r>
      <w:r w:rsidRPr="00CA1C1E">
        <w:rPr>
          <w:rFonts w:ascii="Times New Roman" w:hAnsi="Times New Roman" w:cs="Times New Roman"/>
          <w:bCs/>
          <w:sz w:val="28"/>
          <w:szCs w:val="28"/>
        </w:rPr>
        <w:t xml:space="preserve">щих включение в Закон о банкротстве </w:t>
      </w:r>
      <w:r w:rsidR="0079496B" w:rsidRPr="00CA1C1E">
        <w:rPr>
          <w:rFonts w:ascii="Times New Roman" w:hAnsi="Times New Roman" w:cs="Times New Roman"/>
          <w:bCs/>
          <w:sz w:val="28"/>
          <w:szCs w:val="28"/>
        </w:rPr>
        <w:t xml:space="preserve"> исчерпывающ</w:t>
      </w:r>
      <w:r w:rsidRPr="00CA1C1E">
        <w:rPr>
          <w:rFonts w:ascii="Times New Roman" w:hAnsi="Times New Roman" w:cs="Times New Roman"/>
          <w:bCs/>
          <w:sz w:val="28"/>
          <w:szCs w:val="28"/>
        </w:rPr>
        <w:t>его</w:t>
      </w:r>
      <w:r w:rsidR="0079496B" w:rsidRPr="00CA1C1E">
        <w:rPr>
          <w:rFonts w:ascii="Times New Roman" w:hAnsi="Times New Roman" w:cs="Times New Roman"/>
          <w:bCs/>
          <w:sz w:val="28"/>
          <w:szCs w:val="28"/>
        </w:rPr>
        <w:t xml:space="preserve"> перечн</w:t>
      </w:r>
      <w:r w:rsidR="00D64D9F" w:rsidRPr="00CA1C1E">
        <w:rPr>
          <w:rFonts w:ascii="Times New Roman" w:hAnsi="Times New Roman" w:cs="Times New Roman"/>
          <w:bCs/>
          <w:sz w:val="28"/>
          <w:szCs w:val="28"/>
        </w:rPr>
        <w:t>я</w:t>
      </w:r>
      <w:r w:rsidR="0079496B" w:rsidRPr="00CA1C1E">
        <w:rPr>
          <w:rFonts w:ascii="Times New Roman" w:hAnsi="Times New Roman" w:cs="Times New Roman"/>
          <w:bCs/>
          <w:sz w:val="28"/>
          <w:szCs w:val="28"/>
        </w:rPr>
        <w:t xml:space="preserve"> требований к операторам электронным площадкам и электронным площадкам, в соответствии с требованиями к ним, установленным Законом о контрактной системе, в рамках отношений, регулируемых Законом о банкротстве. Это обеспечит прямое действие требований, установленных Законом о банкротстве, что позволит исключить возможность их неоднозначного толкования и не потребует дополнительной регламентации этих норм подзаконными актами. </w:t>
      </w:r>
      <w:bookmarkEnd w:id="1"/>
    </w:p>
    <w:p w14:paraId="07339089" w14:textId="31C6C7F1" w:rsidR="00D64D9F" w:rsidRPr="00CA1C1E" w:rsidRDefault="0079496B" w:rsidP="00CA1C1E">
      <w:pPr>
        <w:spacing w:line="360" w:lineRule="auto"/>
        <w:ind w:firstLine="709"/>
        <w:jc w:val="both"/>
        <w:rPr>
          <w:rFonts w:ascii="Times New Roman" w:hAnsi="Times New Roman" w:cs="Times New Roman"/>
          <w:bCs/>
          <w:sz w:val="28"/>
          <w:szCs w:val="28"/>
        </w:rPr>
      </w:pPr>
      <w:r w:rsidRPr="00CA1C1E">
        <w:rPr>
          <w:rFonts w:ascii="Times New Roman" w:hAnsi="Times New Roman" w:cs="Times New Roman"/>
          <w:bCs/>
          <w:sz w:val="28"/>
          <w:szCs w:val="28"/>
        </w:rPr>
        <w:t>5.</w:t>
      </w:r>
      <w:r w:rsidRPr="00CA1C1E">
        <w:rPr>
          <w:rFonts w:ascii="Times New Roman" w:hAnsi="Times New Roman" w:cs="Times New Roman"/>
          <w:bCs/>
          <w:sz w:val="28"/>
          <w:szCs w:val="28"/>
        </w:rPr>
        <w:tab/>
      </w:r>
      <w:r w:rsidR="00D64D9F" w:rsidRPr="00CA1C1E">
        <w:rPr>
          <w:rFonts w:ascii="Times New Roman" w:hAnsi="Times New Roman" w:cs="Times New Roman"/>
          <w:bCs/>
          <w:sz w:val="28"/>
          <w:szCs w:val="28"/>
        </w:rPr>
        <w:t xml:space="preserve">Поддержку предложений </w:t>
      </w:r>
      <w:r w:rsidR="00D64D9F" w:rsidRPr="00CA1C1E">
        <w:rPr>
          <w:rFonts w:ascii="Times New Roman" w:eastAsia="Calibri" w:hAnsi="Times New Roman" w:cs="Times New Roman"/>
          <w:bCs/>
          <w:color w:val="000000" w:themeColor="text1"/>
          <w:sz w:val="28"/>
          <w:szCs w:val="28"/>
        </w:rPr>
        <w:t>Национального Союза «Совет по профессиональной деятельности в электронных торгах»</w:t>
      </w:r>
      <w:r w:rsidR="00D64D9F" w:rsidRPr="00CA1C1E">
        <w:rPr>
          <w:rFonts w:ascii="Times New Roman" w:hAnsi="Times New Roman" w:cs="Times New Roman"/>
          <w:bCs/>
          <w:sz w:val="28"/>
          <w:szCs w:val="28"/>
        </w:rPr>
        <w:t xml:space="preserve"> по совершенствованию системы саморегулирования деятельности операторов </w:t>
      </w:r>
      <w:r w:rsidR="00D64D9F" w:rsidRPr="00CA1C1E">
        <w:rPr>
          <w:rFonts w:ascii="Times New Roman" w:hAnsi="Times New Roman" w:cs="Times New Roman"/>
          <w:bCs/>
          <w:sz w:val="28"/>
          <w:szCs w:val="28"/>
        </w:rPr>
        <w:lastRenderedPageBreak/>
        <w:t xml:space="preserve">электронных площадок, обеспечивающей надлежащий уровень контроля за деятельностью операторов электронных площадок, создание стимулов для повышения качества предоставляемых операторами электронных площадок услуг, соблюдение конкурентных принципов проведения торгов, защиту прав участников торгов. </w:t>
      </w:r>
    </w:p>
    <w:sectPr w:rsidR="00D64D9F" w:rsidRPr="00CA1C1E" w:rsidSect="002C5446">
      <w:footerReference w:type="default" r:id="rId8"/>
      <w:pgSz w:w="11906" w:h="16838"/>
      <w:pgMar w:top="993" w:right="1274"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82580" w14:textId="77777777" w:rsidR="00EF495D" w:rsidRDefault="00EF495D" w:rsidP="00254FF4">
      <w:pPr>
        <w:spacing w:after="0" w:line="240" w:lineRule="auto"/>
      </w:pPr>
      <w:r>
        <w:separator/>
      </w:r>
    </w:p>
  </w:endnote>
  <w:endnote w:type="continuationSeparator" w:id="0">
    <w:p w14:paraId="7DFF9962" w14:textId="77777777" w:rsidR="00EF495D" w:rsidRDefault="00EF495D" w:rsidP="00254F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178878"/>
      <w:docPartObj>
        <w:docPartGallery w:val="Page Numbers (Bottom of Page)"/>
        <w:docPartUnique/>
      </w:docPartObj>
    </w:sdtPr>
    <w:sdtEndPr/>
    <w:sdtContent>
      <w:p w14:paraId="763AA8F1" w14:textId="77777777" w:rsidR="002C5446" w:rsidRDefault="002C5446">
        <w:pPr>
          <w:pStyle w:val="a5"/>
          <w:jc w:val="right"/>
        </w:pPr>
        <w:r>
          <w:fldChar w:fldCharType="begin"/>
        </w:r>
        <w:r>
          <w:instrText>PAGE   \* MERGEFORMAT</w:instrText>
        </w:r>
        <w:r>
          <w:fldChar w:fldCharType="separate"/>
        </w:r>
        <w:r>
          <w:t>2</w:t>
        </w:r>
        <w:r>
          <w:fldChar w:fldCharType="end"/>
        </w:r>
      </w:p>
    </w:sdtContent>
  </w:sdt>
  <w:p w14:paraId="43702C32" w14:textId="77777777" w:rsidR="00254FF4" w:rsidRDefault="00254F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331C2" w14:textId="77777777" w:rsidR="00EF495D" w:rsidRDefault="00EF495D" w:rsidP="00254FF4">
      <w:pPr>
        <w:spacing w:after="0" w:line="240" w:lineRule="auto"/>
      </w:pPr>
      <w:r>
        <w:separator/>
      </w:r>
    </w:p>
  </w:footnote>
  <w:footnote w:type="continuationSeparator" w:id="0">
    <w:p w14:paraId="73A82807" w14:textId="77777777" w:rsidR="00EF495D" w:rsidRDefault="00EF495D" w:rsidP="00254F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7231B"/>
    <w:multiLevelType w:val="hybridMultilevel"/>
    <w:tmpl w:val="FB72D27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0A2"/>
    <w:rsid w:val="0000052C"/>
    <w:rsid w:val="000023BE"/>
    <w:rsid w:val="00014544"/>
    <w:rsid w:val="00016D24"/>
    <w:rsid w:val="00037D69"/>
    <w:rsid w:val="0005529E"/>
    <w:rsid w:val="000935CB"/>
    <w:rsid w:val="000A7197"/>
    <w:rsid w:val="000F62C2"/>
    <w:rsid w:val="00156BF7"/>
    <w:rsid w:val="00163072"/>
    <w:rsid w:val="00176694"/>
    <w:rsid w:val="001941DE"/>
    <w:rsid w:val="001C46DD"/>
    <w:rsid w:val="00205E7D"/>
    <w:rsid w:val="00254FF4"/>
    <w:rsid w:val="00280DE3"/>
    <w:rsid w:val="00293FAC"/>
    <w:rsid w:val="002C5446"/>
    <w:rsid w:val="002E63F4"/>
    <w:rsid w:val="002E7762"/>
    <w:rsid w:val="002F4641"/>
    <w:rsid w:val="00307442"/>
    <w:rsid w:val="0032699D"/>
    <w:rsid w:val="00357EDD"/>
    <w:rsid w:val="00371576"/>
    <w:rsid w:val="003A50A2"/>
    <w:rsid w:val="003D4030"/>
    <w:rsid w:val="004308AB"/>
    <w:rsid w:val="00447F3D"/>
    <w:rsid w:val="004534AF"/>
    <w:rsid w:val="00466FF9"/>
    <w:rsid w:val="004718BF"/>
    <w:rsid w:val="00492163"/>
    <w:rsid w:val="004F101B"/>
    <w:rsid w:val="004F1AC9"/>
    <w:rsid w:val="005043B8"/>
    <w:rsid w:val="00534D00"/>
    <w:rsid w:val="00576650"/>
    <w:rsid w:val="005C3401"/>
    <w:rsid w:val="005E69E0"/>
    <w:rsid w:val="00630932"/>
    <w:rsid w:val="006B657E"/>
    <w:rsid w:val="00751A2B"/>
    <w:rsid w:val="00756C67"/>
    <w:rsid w:val="0079496B"/>
    <w:rsid w:val="007A4006"/>
    <w:rsid w:val="007A769F"/>
    <w:rsid w:val="007B544A"/>
    <w:rsid w:val="00810F5B"/>
    <w:rsid w:val="00813718"/>
    <w:rsid w:val="008300A3"/>
    <w:rsid w:val="00892475"/>
    <w:rsid w:val="008A4A31"/>
    <w:rsid w:val="008C06E0"/>
    <w:rsid w:val="00944BB9"/>
    <w:rsid w:val="00947A86"/>
    <w:rsid w:val="00982907"/>
    <w:rsid w:val="00987741"/>
    <w:rsid w:val="00993E74"/>
    <w:rsid w:val="00994087"/>
    <w:rsid w:val="009A5710"/>
    <w:rsid w:val="009D39C1"/>
    <w:rsid w:val="009F0367"/>
    <w:rsid w:val="00A17A9D"/>
    <w:rsid w:val="00A40F52"/>
    <w:rsid w:val="00A45E67"/>
    <w:rsid w:val="00A46C49"/>
    <w:rsid w:val="00A54A5C"/>
    <w:rsid w:val="00A86F06"/>
    <w:rsid w:val="00AC2ACF"/>
    <w:rsid w:val="00AD0EEE"/>
    <w:rsid w:val="00AE153E"/>
    <w:rsid w:val="00B001BF"/>
    <w:rsid w:val="00B01D2E"/>
    <w:rsid w:val="00B051EB"/>
    <w:rsid w:val="00B13D48"/>
    <w:rsid w:val="00B2612B"/>
    <w:rsid w:val="00B44F44"/>
    <w:rsid w:val="00B57B7B"/>
    <w:rsid w:val="00BE582B"/>
    <w:rsid w:val="00BF11F2"/>
    <w:rsid w:val="00C5192A"/>
    <w:rsid w:val="00C67131"/>
    <w:rsid w:val="00C75C09"/>
    <w:rsid w:val="00C9343A"/>
    <w:rsid w:val="00CA1C1E"/>
    <w:rsid w:val="00D157BD"/>
    <w:rsid w:val="00D30106"/>
    <w:rsid w:val="00D5274F"/>
    <w:rsid w:val="00D64D9F"/>
    <w:rsid w:val="00D70110"/>
    <w:rsid w:val="00DA3B8D"/>
    <w:rsid w:val="00E13B7E"/>
    <w:rsid w:val="00E15BB9"/>
    <w:rsid w:val="00E35971"/>
    <w:rsid w:val="00EF495D"/>
    <w:rsid w:val="00F24054"/>
    <w:rsid w:val="00F5743A"/>
    <w:rsid w:val="00F60ABE"/>
    <w:rsid w:val="00F81ECC"/>
    <w:rsid w:val="00F95EA4"/>
    <w:rsid w:val="00FC1CBC"/>
    <w:rsid w:val="00FD6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87234"/>
  <w15:chartTrackingRefBased/>
  <w15:docId w15:val="{7BA74601-C471-4DF9-BEAB-9117F129C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4FF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54FF4"/>
  </w:style>
  <w:style w:type="paragraph" w:styleId="a5">
    <w:name w:val="footer"/>
    <w:basedOn w:val="a"/>
    <w:link w:val="a6"/>
    <w:uiPriority w:val="99"/>
    <w:unhideWhenUsed/>
    <w:rsid w:val="00254FF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54FF4"/>
  </w:style>
  <w:style w:type="paragraph" w:styleId="a7">
    <w:name w:val="Balloon Text"/>
    <w:basedOn w:val="a"/>
    <w:link w:val="a8"/>
    <w:uiPriority w:val="99"/>
    <w:semiHidden/>
    <w:unhideWhenUsed/>
    <w:rsid w:val="0032699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32699D"/>
    <w:rPr>
      <w:rFonts w:ascii="Segoe UI" w:hAnsi="Segoe UI" w:cs="Segoe UI"/>
      <w:sz w:val="18"/>
      <w:szCs w:val="18"/>
    </w:rPr>
  </w:style>
  <w:style w:type="paragraph" w:styleId="a9">
    <w:name w:val="Body Text"/>
    <w:basedOn w:val="a"/>
    <w:link w:val="aa"/>
    <w:uiPriority w:val="1"/>
    <w:unhideWhenUsed/>
    <w:qFormat/>
    <w:rsid w:val="008A4A31"/>
    <w:pPr>
      <w:widowControl w:val="0"/>
      <w:autoSpaceDE w:val="0"/>
      <w:autoSpaceDN w:val="0"/>
      <w:spacing w:after="0" w:line="240" w:lineRule="auto"/>
      <w:ind w:left="116"/>
      <w:jc w:val="both"/>
    </w:pPr>
    <w:rPr>
      <w:rFonts w:ascii="Times New Roman" w:eastAsia="Times New Roman" w:hAnsi="Times New Roman" w:cs="Times New Roman"/>
      <w:sz w:val="28"/>
      <w:szCs w:val="28"/>
      <w:lang w:eastAsia="ru-RU" w:bidi="ru-RU"/>
    </w:rPr>
  </w:style>
  <w:style w:type="character" w:customStyle="1" w:styleId="aa">
    <w:name w:val="Основной текст Знак"/>
    <w:basedOn w:val="a0"/>
    <w:link w:val="a9"/>
    <w:uiPriority w:val="1"/>
    <w:rsid w:val="008A4A31"/>
    <w:rPr>
      <w:rFonts w:ascii="Times New Roman" w:eastAsia="Times New Roman" w:hAnsi="Times New Roman" w:cs="Times New Roman"/>
      <w:sz w:val="28"/>
      <w:szCs w:val="28"/>
      <w:lang w:eastAsia="ru-RU" w:bidi="ru-RU"/>
    </w:rPr>
  </w:style>
  <w:style w:type="paragraph" w:customStyle="1" w:styleId="Default">
    <w:name w:val="Default"/>
    <w:rsid w:val="00AC2AC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3">
    <w:name w:val="s_3"/>
    <w:basedOn w:val="a"/>
    <w:rsid w:val="00AC2A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AC2ACF"/>
    <w:rPr>
      <w:i/>
      <w:iCs/>
    </w:rPr>
  </w:style>
  <w:style w:type="paragraph" w:customStyle="1" w:styleId="s1">
    <w:name w:val="s_1"/>
    <w:basedOn w:val="a"/>
    <w:rsid w:val="00AC2AC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Plain Text"/>
    <w:basedOn w:val="a"/>
    <w:link w:val="ad"/>
    <w:uiPriority w:val="99"/>
    <w:unhideWhenUsed/>
    <w:rsid w:val="004718BF"/>
    <w:pPr>
      <w:spacing w:after="0" w:line="240" w:lineRule="auto"/>
    </w:pPr>
    <w:rPr>
      <w:rFonts w:ascii="Calibri" w:hAnsi="Calibri"/>
      <w:szCs w:val="21"/>
    </w:rPr>
  </w:style>
  <w:style w:type="character" w:customStyle="1" w:styleId="ad">
    <w:name w:val="Текст Знак"/>
    <w:basedOn w:val="a0"/>
    <w:link w:val="ac"/>
    <w:uiPriority w:val="99"/>
    <w:rsid w:val="004718BF"/>
    <w:rPr>
      <w:rFonts w:ascii="Calibri" w:hAnsi="Calibri"/>
      <w:szCs w:val="21"/>
    </w:rPr>
  </w:style>
  <w:style w:type="character" w:customStyle="1" w:styleId="s10">
    <w:name w:val="s_10"/>
    <w:basedOn w:val="a0"/>
    <w:rsid w:val="0047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6333">
      <w:bodyDiv w:val="1"/>
      <w:marLeft w:val="0"/>
      <w:marRight w:val="0"/>
      <w:marTop w:val="0"/>
      <w:marBottom w:val="0"/>
      <w:divBdr>
        <w:top w:val="none" w:sz="0" w:space="0" w:color="auto"/>
        <w:left w:val="none" w:sz="0" w:space="0" w:color="auto"/>
        <w:bottom w:val="none" w:sz="0" w:space="0" w:color="auto"/>
        <w:right w:val="none" w:sz="0" w:space="0" w:color="auto"/>
      </w:divBdr>
    </w:div>
    <w:div w:id="720133035">
      <w:bodyDiv w:val="1"/>
      <w:marLeft w:val="0"/>
      <w:marRight w:val="0"/>
      <w:marTop w:val="0"/>
      <w:marBottom w:val="0"/>
      <w:divBdr>
        <w:top w:val="none" w:sz="0" w:space="0" w:color="auto"/>
        <w:left w:val="none" w:sz="0" w:space="0" w:color="auto"/>
        <w:bottom w:val="none" w:sz="0" w:space="0" w:color="auto"/>
        <w:right w:val="none" w:sz="0" w:space="0" w:color="auto"/>
      </w:divBdr>
    </w:div>
    <w:div w:id="136748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6586E2-C825-4460-9FED-4FA085835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17</Pages>
  <Words>4282</Words>
  <Characters>24408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Липкин</dc:creator>
  <cp:keywords/>
  <dc:description/>
  <cp:lastModifiedBy>СОЭП</cp:lastModifiedBy>
  <cp:revision>23</cp:revision>
  <cp:lastPrinted>2020-02-14T09:51:00Z</cp:lastPrinted>
  <dcterms:created xsi:type="dcterms:W3CDTF">2020-08-17T10:16:00Z</dcterms:created>
  <dcterms:modified xsi:type="dcterms:W3CDTF">2021-02-04T08:24:00Z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