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FD58" w14:textId="77777777" w:rsidR="00AC635C" w:rsidRDefault="00AC635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33ECD8AB" w14:textId="77777777" w:rsidR="00AC635C" w:rsidRDefault="00AC635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2F55D0F1" w14:textId="7ED2DEBE" w:rsidR="005212A8" w:rsidRDefault="005212A8" w:rsidP="005212A8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7AB81A81" w14:textId="77777777" w:rsidR="00AC635C" w:rsidRDefault="00AC635C" w:rsidP="005212A8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3A8A2637" w14:textId="601C0E19" w:rsidR="005212A8" w:rsidRDefault="005212A8" w:rsidP="005212A8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Благодарю за предоставленное слово. Добрый день, уважаемые участники конференции.</w:t>
      </w:r>
    </w:p>
    <w:p w14:paraId="00DA5AD4" w14:textId="32A3CA05" w:rsidR="00CF46A1" w:rsidRDefault="00CF46A1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313F566D" w14:textId="1D4665D2" w:rsidR="008A31D6" w:rsidRDefault="008A31D6" w:rsidP="00C0773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4"/>
          <w:szCs w:val="24"/>
        </w:rPr>
      </w:pPr>
      <w:r w:rsidRPr="008C3B4F">
        <w:rPr>
          <w:b/>
          <w:bCs/>
          <w:sz w:val="24"/>
          <w:szCs w:val="24"/>
        </w:rPr>
        <w:t>.</w:t>
      </w:r>
    </w:p>
    <w:p w14:paraId="4A6726D3" w14:textId="2226BA83" w:rsidR="007B0CFF" w:rsidRPr="007B0CFF" w:rsidRDefault="00493ECF" w:rsidP="007B0CFF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65F97">
        <w:rPr>
          <w:sz w:val="24"/>
          <w:szCs w:val="24"/>
        </w:rPr>
        <w:t xml:space="preserve"> </w:t>
      </w:r>
      <w:r w:rsidR="007B0CFF" w:rsidRPr="007B0CFF">
        <w:rPr>
          <w:sz w:val="24"/>
          <w:szCs w:val="24"/>
        </w:rPr>
        <w:t xml:space="preserve">последнее время в </w:t>
      </w:r>
      <w:r w:rsidR="007B0CFF">
        <w:rPr>
          <w:sz w:val="24"/>
          <w:szCs w:val="24"/>
        </w:rPr>
        <w:t>информационном</w:t>
      </w:r>
      <w:r w:rsidR="007B0CFF" w:rsidRPr="007B0CFF">
        <w:rPr>
          <w:sz w:val="24"/>
          <w:szCs w:val="24"/>
        </w:rPr>
        <w:t xml:space="preserve"> пространстве появилась некоторая риторика, в частности со стороны </w:t>
      </w:r>
      <w:r>
        <w:rPr>
          <w:sz w:val="24"/>
          <w:szCs w:val="24"/>
        </w:rPr>
        <w:t xml:space="preserve">различных ведомств в том числе центрального аппарата </w:t>
      </w:r>
      <w:r w:rsidR="007B0CFF" w:rsidRPr="007B0CFF">
        <w:rPr>
          <w:sz w:val="24"/>
          <w:szCs w:val="24"/>
        </w:rPr>
        <w:t xml:space="preserve">УФАС России, о том, что поступает очень большое количество жалоб на операторов электронных площадок, реализующих </w:t>
      </w:r>
      <w:proofErr w:type="spellStart"/>
      <w:r w:rsidR="007B0CFF" w:rsidRPr="007B0CFF">
        <w:rPr>
          <w:sz w:val="24"/>
          <w:szCs w:val="24"/>
        </w:rPr>
        <w:t>банкротное</w:t>
      </w:r>
      <w:proofErr w:type="spellEnd"/>
      <w:r w:rsidR="007B0CFF" w:rsidRPr="007B0CFF">
        <w:rPr>
          <w:sz w:val="24"/>
          <w:szCs w:val="24"/>
        </w:rPr>
        <w:t xml:space="preserve"> имущество; о том, что территориальным органам УФАС это поднимает нагрузку: стало сложно обрабатывать эти жалобы; что это ненормально. </w:t>
      </w:r>
    </w:p>
    <w:p w14:paraId="736A7794" w14:textId="44BC8F64" w:rsidR="007B0CFF" w:rsidRDefault="007B0CFF" w:rsidP="007B0CFF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>Мы решили убрать эмоциональную составляющую этого вопроса и посмотреть, какова реальная ситуация, сухим языком цифр</w:t>
      </w:r>
      <w:r w:rsidR="005A1B7C">
        <w:rPr>
          <w:sz w:val="24"/>
          <w:szCs w:val="24"/>
        </w:rPr>
        <w:t>.</w:t>
      </w:r>
      <w:r w:rsidRPr="007B0CFF">
        <w:rPr>
          <w:sz w:val="24"/>
          <w:szCs w:val="24"/>
        </w:rPr>
        <w:t xml:space="preserve"> Подняли у себя статистику по жалобам</w:t>
      </w:r>
      <w:r w:rsidR="005A1B7C">
        <w:rPr>
          <w:sz w:val="24"/>
          <w:szCs w:val="24"/>
        </w:rPr>
        <w:t xml:space="preserve"> </w:t>
      </w:r>
      <w:r w:rsidRPr="007B0CFF">
        <w:rPr>
          <w:sz w:val="24"/>
          <w:szCs w:val="24"/>
        </w:rPr>
        <w:t>за 2019</w:t>
      </w:r>
      <w:r w:rsidR="005A1B7C">
        <w:rPr>
          <w:sz w:val="24"/>
          <w:szCs w:val="24"/>
        </w:rPr>
        <w:t xml:space="preserve">, за </w:t>
      </w:r>
      <w:r w:rsidRPr="007B0CFF">
        <w:rPr>
          <w:sz w:val="24"/>
          <w:szCs w:val="24"/>
        </w:rPr>
        <w:t xml:space="preserve">2020 год </w:t>
      </w:r>
      <w:r w:rsidR="007C1EF1">
        <w:rPr>
          <w:sz w:val="24"/>
          <w:szCs w:val="24"/>
        </w:rPr>
        <w:t xml:space="preserve">и </w:t>
      </w:r>
      <w:r w:rsidR="007C1EF1" w:rsidRPr="007B0CFF">
        <w:rPr>
          <w:sz w:val="24"/>
          <w:szCs w:val="24"/>
        </w:rPr>
        <w:t>проанализировали</w:t>
      </w:r>
      <w:r w:rsidRPr="007B0CFF">
        <w:rPr>
          <w:sz w:val="24"/>
          <w:szCs w:val="24"/>
        </w:rPr>
        <w:t>, что на самом деле происходит.</w:t>
      </w:r>
    </w:p>
    <w:p w14:paraId="33740A5B" w14:textId="200054CC" w:rsidR="005A1B7C" w:rsidRDefault="005A1B7C" w:rsidP="007B0CFF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Сперва р</w:t>
      </w:r>
      <w:r w:rsidR="007B0CFF" w:rsidRPr="007B0CFF">
        <w:rPr>
          <w:sz w:val="24"/>
          <w:szCs w:val="24"/>
        </w:rPr>
        <w:t xml:space="preserve">асскажу немного о нас, о нашей </w:t>
      </w:r>
      <w:r w:rsidR="007C1EF1" w:rsidRPr="007B0CFF">
        <w:rPr>
          <w:sz w:val="24"/>
          <w:szCs w:val="24"/>
        </w:rPr>
        <w:t>площадке для того, чтобы</w:t>
      </w:r>
      <w:r w:rsidR="007B0CFF" w:rsidRPr="007B0CFF">
        <w:rPr>
          <w:sz w:val="24"/>
          <w:szCs w:val="24"/>
        </w:rPr>
        <w:t xml:space="preserve"> было понимание, что, в принципе, данные </w:t>
      </w:r>
      <w:proofErr w:type="gramStart"/>
      <w:r w:rsidR="00493ECF">
        <w:rPr>
          <w:sz w:val="24"/>
          <w:szCs w:val="24"/>
        </w:rPr>
        <w:t xml:space="preserve">по </w:t>
      </w:r>
      <w:r w:rsidR="007B0CFF" w:rsidRPr="007B0CFF">
        <w:rPr>
          <w:sz w:val="24"/>
          <w:szCs w:val="24"/>
        </w:rPr>
        <w:t xml:space="preserve"> нашей</w:t>
      </w:r>
      <w:proofErr w:type="gramEnd"/>
      <w:r w:rsidR="007B0CFF" w:rsidRPr="007B0CFF">
        <w:rPr>
          <w:sz w:val="24"/>
          <w:szCs w:val="24"/>
        </w:rPr>
        <w:t xml:space="preserve"> площадки в той или иной степени отражают общую ситуацию по жалобам на рынке электронных площадок.</w:t>
      </w:r>
    </w:p>
    <w:p w14:paraId="50AA7E61" w14:textId="59E7CF9C" w:rsidR="005A1B7C" w:rsidRDefault="007B0CFF" w:rsidP="007B0CFF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 xml:space="preserve">Итак, электронная площадка «Центр дистанционных торгов». За 9 месяцев 2020 года было объявлено </w:t>
      </w:r>
      <w:r w:rsidR="005A1B7C">
        <w:rPr>
          <w:sz w:val="24"/>
          <w:szCs w:val="24"/>
        </w:rPr>
        <w:t>более 17 500</w:t>
      </w:r>
      <w:r w:rsidRPr="007B0CFF">
        <w:rPr>
          <w:sz w:val="24"/>
          <w:szCs w:val="24"/>
        </w:rPr>
        <w:t xml:space="preserve"> </w:t>
      </w:r>
      <w:r w:rsidR="005A1B7C">
        <w:rPr>
          <w:sz w:val="24"/>
          <w:szCs w:val="24"/>
        </w:rPr>
        <w:t>т</w:t>
      </w:r>
      <w:r w:rsidRPr="007B0CFF">
        <w:rPr>
          <w:sz w:val="24"/>
          <w:szCs w:val="24"/>
        </w:rPr>
        <w:t>оргов, что составляет примерно 10-15% рынка.</w:t>
      </w:r>
    </w:p>
    <w:p w14:paraId="567A53EA" w14:textId="054ED120" w:rsidR="007B0CFF" w:rsidRPr="007B0CFF" w:rsidRDefault="007B0CFF" w:rsidP="007B0CFF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>По объему реализ</w:t>
      </w:r>
      <w:r w:rsidR="00493ECF">
        <w:rPr>
          <w:sz w:val="24"/>
          <w:szCs w:val="24"/>
        </w:rPr>
        <w:t xml:space="preserve">ованного </w:t>
      </w:r>
      <w:proofErr w:type="gramStart"/>
      <w:r w:rsidR="00493ECF">
        <w:rPr>
          <w:sz w:val="24"/>
          <w:szCs w:val="24"/>
        </w:rPr>
        <w:t>имущества ,</w:t>
      </w:r>
      <w:proofErr w:type="gramEnd"/>
      <w:r w:rsidR="00493ECF">
        <w:rPr>
          <w:sz w:val="24"/>
          <w:szCs w:val="24"/>
        </w:rPr>
        <w:t xml:space="preserve"> в денежном выражении, </w:t>
      </w:r>
      <w:r w:rsidRPr="007B0CFF">
        <w:rPr>
          <w:sz w:val="24"/>
          <w:szCs w:val="24"/>
        </w:rPr>
        <w:t xml:space="preserve"> наша площадка занимает уверенное первое-второе место. География работы, понятно, как интернет-ресурса – это вся Россия от Камчатки до Калининграда. Соответственно, и жалобы также имеют свою всероссийскую географию.</w:t>
      </w:r>
    </w:p>
    <w:p w14:paraId="223BF0EF" w14:textId="77777777" w:rsidR="005A1B7C" w:rsidRDefault="005A1B7C" w:rsidP="007B0CFF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2D81D38A" w14:textId="77777777" w:rsidR="005A1B7C" w:rsidRDefault="007B0CFF" w:rsidP="00E4129D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>Далее давайте перейдем непосредственно к статистическим данным.</w:t>
      </w:r>
    </w:p>
    <w:p w14:paraId="443AA7D8" w14:textId="6E3FF93C" w:rsidR="00B1362F" w:rsidRDefault="00E4129D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F17FB">
        <w:rPr>
          <w:sz w:val="24"/>
          <w:szCs w:val="24"/>
        </w:rPr>
        <w:t>ы задались вопросом, каково нынешнее положение дел в отношении обжалования торгов.</w:t>
      </w:r>
      <w:r w:rsidR="005A1B7C">
        <w:rPr>
          <w:sz w:val="24"/>
          <w:szCs w:val="24"/>
        </w:rPr>
        <w:t xml:space="preserve"> </w:t>
      </w:r>
      <w:r w:rsidR="0075440A">
        <w:rPr>
          <w:sz w:val="24"/>
          <w:szCs w:val="24"/>
        </w:rPr>
        <w:t>И</w:t>
      </w:r>
      <w:r w:rsidR="00B1362F">
        <w:rPr>
          <w:sz w:val="24"/>
          <w:szCs w:val="24"/>
        </w:rPr>
        <w:t xml:space="preserve"> с интересом для себя обнаружили, устойчивый тренд снижени</w:t>
      </w:r>
      <w:r w:rsidR="00983D67">
        <w:rPr>
          <w:sz w:val="24"/>
          <w:szCs w:val="24"/>
        </w:rPr>
        <w:t>я</w:t>
      </w:r>
      <w:r w:rsidR="00B1362F">
        <w:rPr>
          <w:sz w:val="24"/>
          <w:szCs w:val="24"/>
        </w:rPr>
        <w:t xml:space="preserve"> числа жалоб от </w:t>
      </w:r>
      <w:r w:rsidR="00560403">
        <w:rPr>
          <w:sz w:val="24"/>
          <w:szCs w:val="24"/>
        </w:rPr>
        <w:t>участников торгов</w:t>
      </w:r>
      <w:r w:rsidR="00B1362F">
        <w:rPr>
          <w:sz w:val="24"/>
          <w:szCs w:val="24"/>
        </w:rPr>
        <w:t xml:space="preserve"> </w:t>
      </w:r>
      <w:r w:rsidR="0075440A">
        <w:rPr>
          <w:sz w:val="24"/>
          <w:szCs w:val="24"/>
        </w:rPr>
        <w:t xml:space="preserve">на фоне стабильного роста числа </w:t>
      </w:r>
      <w:r w:rsidR="00560403">
        <w:rPr>
          <w:sz w:val="24"/>
          <w:szCs w:val="24"/>
        </w:rPr>
        <w:t xml:space="preserve">покупателей и самих </w:t>
      </w:r>
      <w:r w:rsidR="0075440A">
        <w:rPr>
          <w:sz w:val="24"/>
          <w:szCs w:val="24"/>
        </w:rPr>
        <w:t>торгов, проводимых на нашей площадке.</w:t>
      </w:r>
    </w:p>
    <w:p w14:paraId="3356E56D" w14:textId="77777777" w:rsidR="0009019C" w:rsidRDefault="0009019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491E5A99" w14:textId="44C7C9E3" w:rsidR="009C4DFC" w:rsidRDefault="005853A0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723D6">
        <w:rPr>
          <w:sz w:val="24"/>
          <w:szCs w:val="24"/>
        </w:rPr>
        <w:t xml:space="preserve">а </w:t>
      </w:r>
      <w:r w:rsidR="00990749">
        <w:rPr>
          <w:sz w:val="24"/>
          <w:szCs w:val="24"/>
        </w:rPr>
        <w:t xml:space="preserve">текущий 2020 </w:t>
      </w:r>
      <w:r w:rsidR="00E764DA" w:rsidRPr="00E764DA">
        <w:rPr>
          <w:sz w:val="24"/>
          <w:szCs w:val="24"/>
        </w:rPr>
        <w:t xml:space="preserve">год </w:t>
      </w:r>
      <w:r w:rsidR="005723D6">
        <w:rPr>
          <w:sz w:val="24"/>
          <w:szCs w:val="24"/>
        </w:rPr>
        <w:t xml:space="preserve">нам </w:t>
      </w:r>
      <w:r w:rsidR="009C4DFC">
        <w:rPr>
          <w:sz w:val="24"/>
          <w:szCs w:val="24"/>
        </w:rPr>
        <w:t xml:space="preserve">в качестве оператора электронной площадки </w:t>
      </w:r>
      <w:r w:rsidR="00E764DA" w:rsidRPr="00E764DA">
        <w:rPr>
          <w:sz w:val="24"/>
          <w:szCs w:val="24"/>
        </w:rPr>
        <w:t xml:space="preserve">поступило </w:t>
      </w:r>
      <w:r w:rsidR="009C4DFC">
        <w:rPr>
          <w:sz w:val="24"/>
          <w:szCs w:val="24"/>
        </w:rPr>
        <w:t>всего 132 жалобы.</w:t>
      </w:r>
    </w:p>
    <w:p w14:paraId="483D4E94" w14:textId="148721DA" w:rsidR="009C4DFC" w:rsidRDefault="009C4DFC" w:rsidP="005853A0">
      <w:pPr>
        <w:tabs>
          <w:tab w:val="left" w:pos="993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</w:t>
      </w:r>
      <w:r w:rsidR="00E764DA" w:rsidRPr="00E764DA">
        <w:rPr>
          <w:sz w:val="24"/>
          <w:szCs w:val="24"/>
        </w:rPr>
        <w:t xml:space="preserve">103 жалобы в </w:t>
      </w:r>
      <w:r w:rsidR="005723D6">
        <w:rPr>
          <w:sz w:val="24"/>
          <w:szCs w:val="24"/>
        </w:rPr>
        <w:t>УФАС</w:t>
      </w:r>
      <w:r w:rsidR="00E764DA" w:rsidRPr="00E7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были </w:t>
      </w:r>
      <w:r w:rsidR="00983D67">
        <w:rPr>
          <w:sz w:val="24"/>
          <w:szCs w:val="24"/>
        </w:rPr>
        <w:t xml:space="preserve">фактически поданы </w:t>
      </w:r>
      <w:r w:rsidR="00E764DA" w:rsidRPr="00E764DA">
        <w:rPr>
          <w:sz w:val="24"/>
          <w:szCs w:val="24"/>
        </w:rPr>
        <w:t>на действия организаторов торгов,</w:t>
      </w:r>
    </w:p>
    <w:p w14:paraId="7725281D" w14:textId="58E0EEFD" w:rsidR="00642A35" w:rsidRDefault="00E764DA" w:rsidP="005853A0">
      <w:pPr>
        <w:tabs>
          <w:tab w:val="left" w:pos="993"/>
        </w:tabs>
        <w:spacing w:after="0" w:line="276" w:lineRule="auto"/>
        <w:ind w:left="567" w:firstLine="567"/>
        <w:jc w:val="both"/>
        <w:rPr>
          <w:sz w:val="24"/>
          <w:szCs w:val="24"/>
        </w:rPr>
      </w:pPr>
      <w:r w:rsidRPr="00E764DA">
        <w:rPr>
          <w:sz w:val="24"/>
          <w:szCs w:val="24"/>
        </w:rPr>
        <w:t xml:space="preserve">и </w:t>
      </w:r>
      <w:r w:rsidR="001836E3">
        <w:rPr>
          <w:sz w:val="24"/>
          <w:szCs w:val="24"/>
        </w:rPr>
        <w:t>29</w:t>
      </w:r>
      <w:r w:rsidRPr="00E764DA">
        <w:rPr>
          <w:sz w:val="24"/>
          <w:szCs w:val="24"/>
        </w:rPr>
        <w:t xml:space="preserve"> жалоб </w:t>
      </w:r>
      <w:r w:rsidR="005723D6">
        <w:rPr>
          <w:sz w:val="24"/>
          <w:szCs w:val="24"/>
        </w:rPr>
        <w:t>-</w:t>
      </w:r>
      <w:r w:rsidRPr="00E764DA">
        <w:rPr>
          <w:sz w:val="24"/>
          <w:szCs w:val="24"/>
        </w:rPr>
        <w:t xml:space="preserve"> на действия оператора площадки </w:t>
      </w:r>
      <w:r w:rsidR="005723D6">
        <w:rPr>
          <w:sz w:val="24"/>
          <w:szCs w:val="24"/>
        </w:rPr>
        <w:t>«</w:t>
      </w:r>
      <w:r w:rsidRPr="00E764DA">
        <w:rPr>
          <w:sz w:val="24"/>
          <w:szCs w:val="24"/>
        </w:rPr>
        <w:t>ЦДТ</w:t>
      </w:r>
      <w:r w:rsidR="005723D6">
        <w:rPr>
          <w:sz w:val="24"/>
          <w:szCs w:val="24"/>
        </w:rPr>
        <w:t>»</w:t>
      </w:r>
      <w:r w:rsidR="0017267D">
        <w:rPr>
          <w:sz w:val="24"/>
          <w:szCs w:val="24"/>
        </w:rPr>
        <w:t>.</w:t>
      </w:r>
    </w:p>
    <w:p w14:paraId="5CCD754D" w14:textId="1E188EAE" w:rsidR="00AE7E66" w:rsidRDefault="00AE7E66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наглядно видно, что в настоящее время подавляющее большинство жалоб связаны с действиями организаторов торгов. А именно </w:t>
      </w:r>
      <w:r w:rsidR="002B1953">
        <w:rPr>
          <w:sz w:val="24"/>
          <w:szCs w:val="24"/>
        </w:rPr>
        <w:t xml:space="preserve">- </w:t>
      </w:r>
      <w:r>
        <w:rPr>
          <w:sz w:val="24"/>
          <w:szCs w:val="24"/>
        </w:rPr>
        <w:t>78% от всего объема поданных жалоб и лишь 22% приходится на жалобы на действия Оператора ЭТП.</w:t>
      </w:r>
    </w:p>
    <w:p w14:paraId="2F266022" w14:textId="6E42D7A8" w:rsidR="004156AC" w:rsidRDefault="004156A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771CF470" w14:textId="2D39A10E" w:rsidR="004156AC" w:rsidRDefault="00493ECF" w:rsidP="004156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156AC">
        <w:rPr>
          <w:sz w:val="24"/>
          <w:szCs w:val="24"/>
        </w:rPr>
        <w:t xml:space="preserve"> жалоб</w:t>
      </w:r>
      <w:r>
        <w:rPr>
          <w:sz w:val="24"/>
          <w:szCs w:val="24"/>
        </w:rPr>
        <w:t xml:space="preserve">ах </w:t>
      </w:r>
      <w:r w:rsidR="004156AC">
        <w:rPr>
          <w:sz w:val="24"/>
          <w:szCs w:val="24"/>
        </w:rPr>
        <w:t xml:space="preserve"> на действия организаторов торгов</w:t>
      </w:r>
      <w:r>
        <w:rPr>
          <w:sz w:val="24"/>
          <w:szCs w:val="24"/>
        </w:rPr>
        <w:t xml:space="preserve"> следующая картина: 47% это жалобы </w:t>
      </w:r>
      <w:r w:rsidR="004156AC">
        <w:rPr>
          <w:sz w:val="24"/>
          <w:szCs w:val="24"/>
        </w:rPr>
        <w:t xml:space="preserve"> </w:t>
      </w:r>
      <w:proofErr w:type="spellStart"/>
      <w:r w:rsidR="004156AC">
        <w:rPr>
          <w:sz w:val="24"/>
          <w:szCs w:val="24"/>
        </w:rPr>
        <w:t>связаны</w:t>
      </w:r>
      <w:r>
        <w:rPr>
          <w:sz w:val="24"/>
          <w:szCs w:val="24"/>
        </w:rPr>
        <w:t>е</w:t>
      </w:r>
      <w:proofErr w:type="spellEnd"/>
      <w:r w:rsidR="004156AC">
        <w:rPr>
          <w:sz w:val="24"/>
          <w:szCs w:val="24"/>
        </w:rPr>
        <w:t xml:space="preserve"> с отклонением поданных заявок, </w:t>
      </w:r>
      <w:r>
        <w:rPr>
          <w:sz w:val="24"/>
          <w:szCs w:val="24"/>
        </w:rPr>
        <w:t xml:space="preserve"> 40% это жалобы на </w:t>
      </w:r>
      <w:r w:rsidR="004156AC">
        <w:rPr>
          <w:sz w:val="24"/>
          <w:szCs w:val="24"/>
        </w:rPr>
        <w:t xml:space="preserve">нарушения процедуры проведения торгов, предусмотренной законом </w:t>
      </w:r>
      <w:r>
        <w:rPr>
          <w:sz w:val="24"/>
          <w:szCs w:val="24"/>
        </w:rPr>
        <w:t xml:space="preserve">, </w:t>
      </w:r>
      <w:r w:rsidR="004156AC">
        <w:rPr>
          <w:sz w:val="24"/>
          <w:szCs w:val="24"/>
        </w:rPr>
        <w:t xml:space="preserve">13% </w:t>
      </w:r>
      <w:r>
        <w:rPr>
          <w:sz w:val="24"/>
          <w:szCs w:val="24"/>
        </w:rPr>
        <w:t xml:space="preserve">это </w:t>
      </w:r>
      <w:r w:rsidR="004156AC">
        <w:rPr>
          <w:sz w:val="24"/>
          <w:szCs w:val="24"/>
        </w:rPr>
        <w:t xml:space="preserve"> прочие основания для жалоб на организаторов</w:t>
      </w:r>
      <w:r>
        <w:rPr>
          <w:sz w:val="24"/>
          <w:szCs w:val="24"/>
        </w:rPr>
        <w:t xml:space="preserve"> (нарушение при осмотре, несоответствие лота описанию и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)</w:t>
      </w:r>
    </w:p>
    <w:p w14:paraId="3293CC7F" w14:textId="77777777" w:rsidR="007C1EF1" w:rsidRDefault="007C1EF1" w:rsidP="004156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2CDA5D3B" w14:textId="0BDCD994" w:rsidR="004156AC" w:rsidRDefault="004156AC" w:rsidP="004156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случае нам, как оператору ЭТП, разумеется, сложнее влиять на данный показатель, ведь эти жалобы – это следствие действий непосредственно организаторов торгов (как специализированных компаний, так и непосредственно арбитражных управляющих).</w:t>
      </w:r>
    </w:p>
    <w:p w14:paraId="503773AE" w14:textId="2F95095E" w:rsidR="004156AC" w:rsidRDefault="004156AC" w:rsidP="004156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Однако, и в данном случае нами предпринимаются меры с целью минимизации доли обжалуемых торгов, путем принятия превентивных мер, призванных исключить ошибки и злоупотребления со стороны Организаторов торгов. Речь идёт о таких мерах, как:</w:t>
      </w:r>
    </w:p>
    <w:p w14:paraId="039525EE" w14:textId="77777777" w:rsidR="007C1EF1" w:rsidRDefault="007C1EF1" w:rsidP="004156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7A5DAC7B" w14:textId="77777777" w:rsidR="004156AC" w:rsidRPr="00F20594" w:rsidRDefault="004156AC" w:rsidP="004156AC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F20594">
        <w:rPr>
          <w:sz w:val="24"/>
          <w:szCs w:val="24"/>
        </w:rPr>
        <w:t>Создание инструкций и готовых шаблонов для Организаторов торгов;</w:t>
      </w:r>
    </w:p>
    <w:p w14:paraId="76AED574" w14:textId="77777777" w:rsidR="004156AC" w:rsidRPr="00F20594" w:rsidRDefault="004156AC" w:rsidP="004156AC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F20594">
        <w:rPr>
          <w:sz w:val="24"/>
          <w:szCs w:val="24"/>
        </w:rPr>
        <w:t xml:space="preserve">Предоставление возможности размещения информации о реализуемых лотах на сайте Маркетплейса </w:t>
      </w:r>
      <w:r w:rsidRPr="00F20594">
        <w:rPr>
          <w:sz w:val="24"/>
          <w:szCs w:val="24"/>
          <w:lang w:val="en-US"/>
        </w:rPr>
        <w:t>ei</w:t>
      </w:r>
      <w:r w:rsidRPr="00F20594">
        <w:rPr>
          <w:sz w:val="24"/>
          <w:szCs w:val="24"/>
        </w:rPr>
        <w:t>.</w:t>
      </w:r>
      <w:r w:rsidRPr="00F20594">
        <w:rPr>
          <w:sz w:val="24"/>
          <w:szCs w:val="24"/>
          <w:lang w:val="en-US"/>
        </w:rPr>
        <w:t>ru</w:t>
      </w:r>
      <w:r w:rsidRPr="00F20594">
        <w:rPr>
          <w:sz w:val="24"/>
          <w:szCs w:val="24"/>
        </w:rPr>
        <w:t xml:space="preserve"> с целью </w:t>
      </w:r>
      <w:r>
        <w:rPr>
          <w:sz w:val="24"/>
          <w:szCs w:val="24"/>
        </w:rPr>
        <w:t xml:space="preserve">их рекламы и </w:t>
      </w:r>
      <w:r w:rsidRPr="00F20594">
        <w:rPr>
          <w:sz w:val="24"/>
          <w:szCs w:val="24"/>
        </w:rPr>
        <w:t>привлечения дополнительного числа потенциальных покупателей;</w:t>
      </w:r>
    </w:p>
    <w:p w14:paraId="2C3FBD33" w14:textId="77777777" w:rsidR="004156AC" w:rsidRPr="00F20594" w:rsidRDefault="004156AC" w:rsidP="004156AC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F20594">
        <w:rPr>
          <w:sz w:val="24"/>
          <w:szCs w:val="24"/>
        </w:rPr>
        <w:t>Практические рекомендации по оформлению описания лота, по формированию дополнительных материалов о лоте, таких как фото-видео материалы и приложение документации о лоте;</w:t>
      </w:r>
    </w:p>
    <w:p w14:paraId="244A2352" w14:textId="77777777" w:rsidR="004156AC" w:rsidRPr="00F20594" w:rsidRDefault="004156AC" w:rsidP="004156AC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F20594">
        <w:rPr>
          <w:sz w:val="24"/>
          <w:szCs w:val="24"/>
        </w:rPr>
        <w:t>Помощь в исправлении допущенных ошибок приведении торгов в соответствие с действующим законодательством, мониторинг своевременности выполнения организатором своих обязанностей в соответствии с установленными законом сроками.</w:t>
      </w:r>
    </w:p>
    <w:p w14:paraId="15584A09" w14:textId="77777777" w:rsidR="004156AC" w:rsidRDefault="004156A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14FECB18" w14:textId="373DFC2E" w:rsidR="003F0FAC" w:rsidRDefault="009E2847" w:rsidP="003F0F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Далее д</w:t>
      </w:r>
      <w:r w:rsidR="003F0FAC">
        <w:rPr>
          <w:sz w:val="24"/>
          <w:szCs w:val="24"/>
        </w:rPr>
        <w:t xml:space="preserve">ля </w:t>
      </w:r>
      <w:r>
        <w:rPr>
          <w:sz w:val="24"/>
          <w:szCs w:val="24"/>
        </w:rPr>
        <w:t>анализа реальных тенденций на рынке электронных торгов</w:t>
      </w:r>
      <w:r w:rsidR="003F0FAC">
        <w:rPr>
          <w:sz w:val="24"/>
          <w:szCs w:val="24"/>
        </w:rPr>
        <w:t xml:space="preserve"> мы </w:t>
      </w:r>
      <w:r w:rsidR="00567EA2">
        <w:rPr>
          <w:sz w:val="24"/>
          <w:szCs w:val="24"/>
        </w:rPr>
        <w:t xml:space="preserve">также </w:t>
      </w:r>
      <w:r w:rsidR="003F0FAC">
        <w:rPr>
          <w:sz w:val="24"/>
          <w:szCs w:val="24"/>
        </w:rPr>
        <w:t>взяли число участников торгов, зарегистрированных на площадке за 9 месяцев текущего 2020 года и число участников за аналогичный период 2019 года. В ходе подсчетов мы получили следующую картину:</w:t>
      </w:r>
    </w:p>
    <w:p w14:paraId="0DC2207A" w14:textId="77777777" w:rsidR="003F0FAC" w:rsidRDefault="003F0FAC" w:rsidP="003F0F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67EA2">
        <w:rPr>
          <w:b/>
          <w:bCs/>
          <w:sz w:val="24"/>
          <w:szCs w:val="24"/>
        </w:rPr>
        <w:t>За 9 месяцев 2019 года</w:t>
      </w:r>
      <w:r>
        <w:rPr>
          <w:sz w:val="24"/>
          <w:szCs w:val="24"/>
        </w:rPr>
        <w:t xml:space="preserve"> на площадке было зарегистрировано 4 975 участников.</w:t>
      </w:r>
    </w:p>
    <w:p w14:paraId="6B64AA1B" w14:textId="77777777" w:rsidR="003F0FAC" w:rsidRDefault="003F0FAC" w:rsidP="003F0F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было подано 7 жалоб, связанных с регистрацией на электронной площадке.</w:t>
      </w:r>
    </w:p>
    <w:p w14:paraId="0FDEBA15" w14:textId="77777777" w:rsidR="003F0FAC" w:rsidRDefault="003F0FAC" w:rsidP="003F0F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6E957D3C" w14:textId="77777777" w:rsidR="003F0FAC" w:rsidRDefault="003F0FAC" w:rsidP="003F0F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67EA2">
        <w:rPr>
          <w:b/>
          <w:bCs/>
          <w:sz w:val="24"/>
          <w:szCs w:val="24"/>
        </w:rPr>
        <w:t>В 2020 же году</w:t>
      </w:r>
      <w:r>
        <w:rPr>
          <w:sz w:val="24"/>
          <w:szCs w:val="24"/>
        </w:rPr>
        <w:t xml:space="preserve"> было зарегистрировано уже 6 320 участников.</w:t>
      </w:r>
    </w:p>
    <w:p w14:paraId="77F25D2E" w14:textId="77777777" w:rsidR="003F0FAC" w:rsidRDefault="003F0FAC" w:rsidP="003F0FAC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сколько же было жалоб? Связанных с регистрацией участников на электронной площадке – 0! </w:t>
      </w:r>
    </w:p>
    <w:p w14:paraId="1BE4F21B" w14:textId="77777777" w:rsidR="003F0FAC" w:rsidRDefault="003F0FA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10AB8E3" w14:textId="0C68D299" w:rsidR="005B70F3" w:rsidRDefault="00AE7E66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Вышеприведенные показатели позволяют</w:t>
      </w:r>
      <w:r w:rsidR="005B70F3">
        <w:rPr>
          <w:sz w:val="24"/>
          <w:szCs w:val="24"/>
        </w:rPr>
        <w:t xml:space="preserve"> нам сделать вывод о том, что нам удалось отладить процесс регистрации на площадк</w:t>
      </w:r>
      <w:r>
        <w:rPr>
          <w:sz w:val="24"/>
          <w:szCs w:val="24"/>
        </w:rPr>
        <w:t>е</w:t>
      </w:r>
      <w:r w:rsidR="005B70F3">
        <w:rPr>
          <w:sz w:val="24"/>
          <w:szCs w:val="24"/>
        </w:rPr>
        <w:t xml:space="preserve"> и сделать его </w:t>
      </w:r>
      <w:r>
        <w:rPr>
          <w:sz w:val="24"/>
          <w:szCs w:val="24"/>
        </w:rPr>
        <w:t xml:space="preserve">более </w:t>
      </w:r>
      <w:r w:rsidR="005B70F3">
        <w:rPr>
          <w:sz w:val="24"/>
          <w:szCs w:val="24"/>
        </w:rPr>
        <w:t xml:space="preserve">прозрачным </w:t>
      </w:r>
      <w:r>
        <w:rPr>
          <w:sz w:val="24"/>
          <w:szCs w:val="24"/>
        </w:rPr>
        <w:t xml:space="preserve">и простым </w:t>
      </w:r>
      <w:r w:rsidR="005B70F3">
        <w:rPr>
          <w:sz w:val="24"/>
          <w:szCs w:val="24"/>
        </w:rPr>
        <w:t>для участников торгов.</w:t>
      </w:r>
    </w:p>
    <w:p w14:paraId="44A0721F" w14:textId="010B22CE" w:rsidR="005B70F3" w:rsidRPr="00AE7E66" w:rsidRDefault="005B70F3" w:rsidP="00C07733">
      <w:pPr>
        <w:tabs>
          <w:tab w:val="left" w:pos="993"/>
        </w:tabs>
        <w:spacing w:after="0" w:line="276" w:lineRule="auto"/>
        <w:ind w:firstLine="567"/>
        <w:jc w:val="both"/>
        <w:rPr>
          <w:b/>
          <w:bCs/>
          <w:sz w:val="24"/>
          <w:szCs w:val="24"/>
        </w:rPr>
      </w:pPr>
      <w:r w:rsidRPr="00AE7E66">
        <w:rPr>
          <w:b/>
          <w:bCs/>
          <w:sz w:val="24"/>
          <w:szCs w:val="24"/>
        </w:rPr>
        <w:t xml:space="preserve">Этому результату </w:t>
      </w:r>
      <w:r w:rsidR="00C7607E">
        <w:rPr>
          <w:b/>
          <w:bCs/>
          <w:sz w:val="24"/>
          <w:szCs w:val="24"/>
        </w:rPr>
        <w:t xml:space="preserve">в отношении нашей электронной площадки </w:t>
      </w:r>
      <w:r w:rsidRPr="00AE7E66">
        <w:rPr>
          <w:b/>
          <w:bCs/>
          <w:sz w:val="24"/>
          <w:szCs w:val="24"/>
        </w:rPr>
        <w:t>способствовали такие меры, как:</w:t>
      </w:r>
    </w:p>
    <w:p w14:paraId="35780553" w14:textId="0F7B01FA" w:rsidR="005B70F3" w:rsidRPr="00527D5C" w:rsidRDefault="005B70F3" w:rsidP="00C07733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527D5C">
        <w:rPr>
          <w:sz w:val="24"/>
          <w:szCs w:val="24"/>
        </w:rPr>
        <w:t xml:space="preserve">Создание Оператором видео-инструкций по процессу регистрации и подаче заявок на участие; </w:t>
      </w:r>
    </w:p>
    <w:p w14:paraId="514D66A3" w14:textId="390F3CC9" w:rsidR="005B70F3" w:rsidRPr="00527D5C" w:rsidRDefault="005B70F3" w:rsidP="00C07733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527D5C">
        <w:rPr>
          <w:sz w:val="24"/>
          <w:szCs w:val="24"/>
        </w:rPr>
        <w:t>Внедрение новых программных решений, позволивших упростить работу пользователей с электронной подписью, в частности позволяющих работать с ЭЦП из любого браузера с минимальной необходимостью технической настройки</w:t>
      </w:r>
      <w:r w:rsidR="00AE7E66" w:rsidRPr="00527D5C">
        <w:rPr>
          <w:sz w:val="24"/>
          <w:szCs w:val="24"/>
        </w:rPr>
        <w:t>;</w:t>
      </w:r>
    </w:p>
    <w:p w14:paraId="21BCC293" w14:textId="77777777" w:rsidR="00AE7E66" w:rsidRPr="00527D5C" w:rsidRDefault="00AE7E66" w:rsidP="00C07733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527D5C">
        <w:rPr>
          <w:sz w:val="24"/>
          <w:szCs w:val="24"/>
        </w:rPr>
        <w:t>Внедрение системы оценки качества обслуживания клиентов специалистами техподдержки;</w:t>
      </w:r>
    </w:p>
    <w:p w14:paraId="5840A23A" w14:textId="1B80E07A" w:rsidR="009C4DFC" w:rsidRPr="00527D5C" w:rsidRDefault="00AE7E66" w:rsidP="00C07733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/>
        <w:jc w:val="both"/>
        <w:rPr>
          <w:sz w:val="24"/>
          <w:szCs w:val="24"/>
        </w:rPr>
      </w:pPr>
      <w:r w:rsidRPr="00527D5C">
        <w:rPr>
          <w:sz w:val="24"/>
          <w:szCs w:val="24"/>
        </w:rPr>
        <w:t>Внимательное отношение к</w:t>
      </w:r>
      <w:r w:rsidR="005B70F3" w:rsidRPr="00527D5C">
        <w:rPr>
          <w:sz w:val="24"/>
          <w:szCs w:val="24"/>
        </w:rPr>
        <w:t xml:space="preserve"> обращения</w:t>
      </w:r>
      <w:r w:rsidRPr="00527D5C">
        <w:rPr>
          <w:sz w:val="24"/>
          <w:szCs w:val="24"/>
        </w:rPr>
        <w:t>м</w:t>
      </w:r>
      <w:r w:rsidR="005B70F3" w:rsidRPr="00527D5C">
        <w:rPr>
          <w:sz w:val="24"/>
          <w:szCs w:val="24"/>
        </w:rPr>
        <w:t xml:space="preserve"> клиентов</w:t>
      </w:r>
      <w:r w:rsidR="00527D5C">
        <w:rPr>
          <w:sz w:val="24"/>
          <w:szCs w:val="24"/>
        </w:rPr>
        <w:t xml:space="preserve"> и быстрое реагирование на их запросы</w:t>
      </w:r>
      <w:r w:rsidR="005B70F3" w:rsidRPr="00527D5C">
        <w:rPr>
          <w:sz w:val="24"/>
          <w:szCs w:val="24"/>
        </w:rPr>
        <w:t>.</w:t>
      </w:r>
    </w:p>
    <w:p w14:paraId="073974E7" w14:textId="77777777" w:rsidR="009C4DFC" w:rsidRDefault="009C4DF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364E428" w14:textId="384EF3DE" w:rsidR="0014431E" w:rsidRDefault="005065C1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совокупный результат, мы видим, что несмотря на постоянный рост количества торгов, проводимых на нашей площадке (график роста и число торгов вы можете сейчас наблюдать на экране) нам удается снизить общее число жалоб в целом, а также минимизировать жалобы на действия Оператора ЭТП</w:t>
      </w:r>
      <w:r w:rsidR="0014431E">
        <w:rPr>
          <w:sz w:val="24"/>
          <w:szCs w:val="24"/>
        </w:rPr>
        <w:t>,</w:t>
      </w:r>
      <w:r w:rsidR="007C4AC2">
        <w:rPr>
          <w:sz w:val="24"/>
          <w:szCs w:val="24"/>
        </w:rPr>
        <w:t xml:space="preserve"> в частности.</w:t>
      </w:r>
    </w:p>
    <w:p w14:paraId="47EE517C" w14:textId="66587602" w:rsidR="00E001FF" w:rsidRDefault="00C72E7E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графику количества проводимых торгов и общего количества жалоб по торгам видно, что число торгов, проводимых на нашей площадке, стабильно растет. Тренд устойчиво стремится вверх.</w:t>
      </w:r>
    </w:p>
    <w:p w14:paraId="6AB4277B" w14:textId="130181C9" w:rsidR="00C72E7E" w:rsidRDefault="00C72E7E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этом, даже период ограничения бизнес-активности в связи с карантинными мерами, принятыми в связи с распространением коронавирусной инфекции, не повлиял в целом на состояние дел. Разумеется, в период карантинных мер мы наблюдаем на графике существенное снижение количества торгов, однако далее, уже примерно с Июня количество проводимых торгов вновь стало расти, постепенно вышло на прежний уровень, а теперь продолжает расти с новой силой.</w:t>
      </w:r>
    </w:p>
    <w:p w14:paraId="3BDCB198" w14:textId="0B594458" w:rsidR="005B6E37" w:rsidRDefault="005B6E37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 временем график числа подаваемых жалоб по торгам стабильно снижается, даже на фоне увеличения количества торгов и объемов реализации. Это говорит о качественном развитии.</w:t>
      </w:r>
    </w:p>
    <w:p w14:paraId="7A348C81" w14:textId="77777777" w:rsidR="00E001FF" w:rsidRDefault="00E001FF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3769CEA" w14:textId="2FB5BD20" w:rsidR="00E764DA" w:rsidRDefault="00482321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 направлением развития электронных торгов в 2020 году для нашей площадки стало обеспечение максимальной доступности и прозрачности торгов для простых обывателей, для широчайшего круга покупателей на торгах. </w:t>
      </w:r>
      <w:r w:rsidR="001106C3">
        <w:rPr>
          <w:sz w:val="24"/>
          <w:szCs w:val="24"/>
        </w:rPr>
        <w:t>С этой целью нами реализован Маркетплейс по торгам, объединяющий в себя как всю информацию о проводимых торгах в России (по реализации имущества банкротов, арестованного имущества, залогового и иного), так и предоставляющий востребованный на сегодняшний день сервис для покупателей. Такой, как расширенные возможности поиска имущества на торгах, предоставление дополнительных сведений о лоте из различных баз данных, помощь в организации удаленного осмотра имущества, помощь в принятии участия в торгах и получении ЭЦП для торгов и других возможностей. Снижение числа жалоб на действия организаторов торгов и операторов ЭТП подтверждает, что нами был выбран верный курс развития и принятые меры повышают привлекательность торгов, прозрачность всех процедур с ними связанных и как результат улучшают эффективность реализации имущества на торгах.</w:t>
      </w:r>
    </w:p>
    <w:p w14:paraId="19F0F3E9" w14:textId="4BC9EC17" w:rsidR="00062FA8" w:rsidRDefault="00062FA8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1C72FBE9" w14:textId="3368DC5D" w:rsidR="00062FA8" w:rsidRDefault="00DF37EF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количеством жалоб по торгам нами была проведена аналитическая работа по изучению причин обжалования торгов участниками торгов, оснований для подачи жалоб.</w:t>
      </w:r>
    </w:p>
    <w:p w14:paraId="60862714" w14:textId="2909FA7C" w:rsidR="00085EEA" w:rsidRDefault="00DF37EF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анализа мы можем отметить</w:t>
      </w:r>
      <w:r w:rsidR="00085EEA">
        <w:rPr>
          <w:sz w:val="24"/>
          <w:szCs w:val="24"/>
        </w:rPr>
        <w:t xml:space="preserve"> частые</w:t>
      </w:r>
      <w:r w:rsidR="00E764DA" w:rsidRPr="00E764DA">
        <w:rPr>
          <w:sz w:val="24"/>
          <w:szCs w:val="24"/>
        </w:rPr>
        <w:t xml:space="preserve"> случаи, когда лица, желающие принять участие в торгах, не желают знакомиться ни с Регламентом ЭТП, ни с действующим законодательством, регулирующим указанную сферу. Безграмотность таких лиц приводит в дальнейшем к подаче жалоб в УФАС</w:t>
      </w:r>
      <w:r>
        <w:rPr>
          <w:sz w:val="24"/>
          <w:szCs w:val="24"/>
        </w:rPr>
        <w:t>, что в свою очередь ни коим образом не решает проблему, а лишь очередной раз напоминает заявителю, что к изучению законодательства о торгах необходимо подходить более ответственно и внимательно.</w:t>
      </w:r>
    </w:p>
    <w:p w14:paraId="11AEF2E6" w14:textId="77777777" w:rsidR="00085EEA" w:rsidRDefault="00E764DA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E764DA">
        <w:rPr>
          <w:sz w:val="24"/>
          <w:szCs w:val="24"/>
        </w:rPr>
        <w:t>Так</w:t>
      </w:r>
      <w:r w:rsidR="00085EEA">
        <w:rPr>
          <w:sz w:val="24"/>
          <w:szCs w:val="24"/>
        </w:rPr>
        <w:t>, например,</w:t>
      </w:r>
      <w:r w:rsidRPr="00E764DA">
        <w:rPr>
          <w:sz w:val="24"/>
          <w:szCs w:val="24"/>
        </w:rPr>
        <w:t xml:space="preserve"> в УФАС по Камчатскому краю обратилось с жалобой </w:t>
      </w:r>
      <w:r w:rsidR="00085EEA">
        <w:rPr>
          <w:sz w:val="24"/>
          <w:szCs w:val="24"/>
        </w:rPr>
        <w:t>ООО</w:t>
      </w:r>
      <w:r w:rsidRPr="00E764DA">
        <w:rPr>
          <w:sz w:val="24"/>
          <w:szCs w:val="24"/>
        </w:rPr>
        <w:t xml:space="preserve"> «Алатырь» на действия конкурсного управляющего по проведению торгов посредством публичного предложения на ЭТП «Центр дистанционных торгов»</w:t>
      </w:r>
      <w:r w:rsidR="00085EEA">
        <w:rPr>
          <w:sz w:val="24"/>
          <w:szCs w:val="24"/>
        </w:rPr>
        <w:t xml:space="preserve"> по продаже </w:t>
      </w:r>
      <w:r w:rsidRPr="00E764DA">
        <w:rPr>
          <w:sz w:val="24"/>
          <w:szCs w:val="24"/>
        </w:rPr>
        <w:t>помещени</w:t>
      </w:r>
      <w:r w:rsidR="00085EEA">
        <w:rPr>
          <w:sz w:val="24"/>
          <w:szCs w:val="24"/>
        </w:rPr>
        <w:t>я</w:t>
      </w:r>
      <w:r w:rsidRPr="00E764DA">
        <w:rPr>
          <w:sz w:val="24"/>
          <w:szCs w:val="24"/>
        </w:rPr>
        <w:t>, находяще</w:t>
      </w:r>
      <w:r w:rsidR="00085EEA">
        <w:rPr>
          <w:sz w:val="24"/>
          <w:szCs w:val="24"/>
        </w:rPr>
        <w:t>го</w:t>
      </w:r>
      <w:r w:rsidRPr="00E764DA">
        <w:rPr>
          <w:sz w:val="24"/>
          <w:szCs w:val="24"/>
        </w:rPr>
        <w:t>ся в залоге у «</w:t>
      </w:r>
      <w:proofErr w:type="spellStart"/>
      <w:r w:rsidRPr="00E764DA">
        <w:rPr>
          <w:sz w:val="24"/>
          <w:szCs w:val="24"/>
        </w:rPr>
        <w:t>Россельхозбанк</w:t>
      </w:r>
      <w:r w:rsidR="00085EEA">
        <w:rPr>
          <w:sz w:val="24"/>
          <w:szCs w:val="24"/>
        </w:rPr>
        <w:t>а</w:t>
      </w:r>
      <w:proofErr w:type="spellEnd"/>
      <w:r w:rsidRPr="00E764DA">
        <w:rPr>
          <w:sz w:val="24"/>
          <w:szCs w:val="24"/>
        </w:rPr>
        <w:t>»</w:t>
      </w:r>
      <w:r w:rsidR="00085EEA">
        <w:rPr>
          <w:sz w:val="24"/>
          <w:szCs w:val="24"/>
        </w:rPr>
        <w:t>.</w:t>
      </w:r>
      <w:r w:rsidRPr="00E764DA">
        <w:rPr>
          <w:sz w:val="24"/>
          <w:szCs w:val="24"/>
        </w:rPr>
        <w:t xml:space="preserve"> </w:t>
      </w:r>
      <w:r w:rsidR="00085EEA">
        <w:rPr>
          <w:sz w:val="24"/>
          <w:szCs w:val="24"/>
        </w:rPr>
        <w:t xml:space="preserve">Данная жалоба </w:t>
      </w:r>
      <w:r w:rsidRPr="00E764DA">
        <w:rPr>
          <w:sz w:val="24"/>
          <w:szCs w:val="24"/>
        </w:rPr>
        <w:t>будет рассматриваться 22 октября 2020</w:t>
      </w:r>
      <w:r w:rsidR="00085EEA">
        <w:rPr>
          <w:sz w:val="24"/>
          <w:szCs w:val="24"/>
        </w:rPr>
        <w:t xml:space="preserve"> </w:t>
      </w:r>
      <w:r w:rsidRPr="00E764DA">
        <w:rPr>
          <w:sz w:val="24"/>
          <w:szCs w:val="24"/>
        </w:rPr>
        <w:t>г.</w:t>
      </w:r>
    </w:p>
    <w:p w14:paraId="2A038CA9" w14:textId="31077576" w:rsidR="00085EEA" w:rsidRDefault="00E764DA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E764DA">
        <w:rPr>
          <w:sz w:val="24"/>
          <w:szCs w:val="24"/>
        </w:rPr>
        <w:t>При этом Общество не пройдя регистрацию на ЭТП, предусмотренную п. 2.1. Приказа Минэкономразвития №495, пыталось принять участие в торгах (подать заявку</w:t>
      </w:r>
      <w:r w:rsidR="00085EEA">
        <w:rPr>
          <w:sz w:val="24"/>
          <w:szCs w:val="24"/>
        </w:rPr>
        <w:t xml:space="preserve"> на участие</w:t>
      </w:r>
      <w:r w:rsidRPr="00E764DA">
        <w:rPr>
          <w:sz w:val="24"/>
          <w:szCs w:val="24"/>
        </w:rPr>
        <w:t>), что</w:t>
      </w:r>
      <w:r w:rsidR="00085EEA">
        <w:rPr>
          <w:sz w:val="24"/>
          <w:szCs w:val="24"/>
        </w:rPr>
        <w:t>,</w:t>
      </w:r>
      <w:r w:rsidRPr="00E764DA">
        <w:rPr>
          <w:sz w:val="24"/>
          <w:szCs w:val="24"/>
        </w:rPr>
        <w:t xml:space="preserve"> естественно</w:t>
      </w:r>
      <w:r w:rsidR="00085EEA">
        <w:rPr>
          <w:sz w:val="24"/>
          <w:szCs w:val="24"/>
        </w:rPr>
        <w:t>,</w:t>
      </w:r>
      <w:r w:rsidRPr="00E764DA">
        <w:rPr>
          <w:sz w:val="24"/>
          <w:szCs w:val="24"/>
        </w:rPr>
        <w:t xml:space="preserve"> оказалось безуспешным</w:t>
      </w:r>
      <w:r w:rsidR="00085EEA">
        <w:rPr>
          <w:sz w:val="24"/>
          <w:szCs w:val="24"/>
        </w:rPr>
        <w:t>.</w:t>
      </w:r>
    </w:p>
    <w:p w14:paraId="155E975A" w14:textId="37E5FE41" w:rsidR="00E764DA" w:rsidRDefault="00E764DA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E764DA">
        <w:rPr>
          <w:sz w:val="24"/>
          <w:szCs w:val="24"/>
        </w:rPr>
        <w:t>Не разобравшись в ситуации Общество обвинило площадку в наличии технических сбоев, хотя единственное, что нужно было предпринять Обществу, это пройти регистрацию на ЭТП в соответствии с действующим законодательством.</w:t>
      </w:r>
      <w:r w:rsidR="00085EEA">
        <w:rPr>
          <w:sz w:val="24"/>
          <w:szCs w:val="24"/>
        </w:rPr>
        <w:t xml:space="preserve"> При этом информация о порядке прохождения </w:t>
      </w:r>
      <w:proofErr w:type="gramStart"/>
      <w:r w:rsidR="00085EEA">
        <w:rPr>
          <w:sz w:val="24"/>
          <w:szCs w:val="24"/>
        </w:rPr>
        <w:t>регистрации разумеется</w:t>
      </w:r>
      <w:proofErr w:type="gramEnd"/>
      <w:r w:rsidR="00085EEA">
        <w:rPr>
          <w:sz w:val="24"/>
          <w:szCs w:val="24"/>
        </w:rPr>
        <w:t>, размещена в открытом доступе на всех основных страницах электронной площадки, включая личные кабинеты пользователей. Пропустить данный шаг при желании участвовать попросту невозможно</w:t>
      </w:r>
      <w:r w:rsidR="00DF37EF">
        <w:rPr>
          <w:sz w:val="24"/>
          <w:szCs w:val="24"/>
        </w:rPr>
        <w:t>, ведь в процессе создания личного кабинета пользователю несколько раз отображается информация последовательности действий для регистрации на ЭТП в качестве покупателя.</w:t>
      </w:r>
    </w:p>
    <w:p w14:paraId="0D57CBFF" w14:textId="5B724407" w:rsidR="00486717" w:rsidRDefault="00486717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Сегодня решением УФАС по Камчатскому краю в удовлетворении данной жалобы было также отказано.</w:t>
      </w:r>
    </w:p>
    <w:p w14:paraId="7D276603" w14:textId="0E400A90" w:rsidR="00486717" w:rsidRPr="00486717" w:rsidRDefault="00E764DA" w:rsidP="00486717">
      <w:pPr>
        <w:tabs>
          <w:tab w:val="left" w:pos="993"/>
        </w:tabs>
        <w:spacing w:after="0" w:line="276" w:lineRule="auto"/>
        <w:ind w:left="567"/>
        <w:jc w:val="both"/>
        <w:rPr>
          <w:b/>
          <w:bCs/>
          <w:sz w:val="24"/>
          <w:szCs w:val="24"/>
        </w:rPr>
      </w:pPr>
      <w:r w:rsidRPr="00E764DA">
        <w:rPr>
          <w:sz w:val="24"/>
          <w:szCs w:val="24"/>
        </w:rPr>
        <w:br/>
      </w:r>
      <w:r w:rsidR="00486717" w:rsidRPr="00486717">
        <w:rPr>
          <w:b/>
          <w:bCs/>
          <w:sz w:val="24"/>
          <w:szCs w:val="24"/>
        </w:rPr>
        <w:t xml:space="preserve">По итогам этих цифр давайте </w:t>
      </w:r>
      <w:r w:rsidR="00486717">
        <w:rPr>
          <w:b/>
          <w:bCs/>
          <w:sz w:val="24"/>
          <w:szCs w:val="24"/>
        </w:rPr>
        <w:t>сделаем</w:t>
      </w:r>
      <w:r w:rsidR="00486717" w:rsidRPr="00486717">
        <w:rPr>
          <w:b/>
          <w:bCs/>
          <w:sz w:val="24"/>
          <w:szCs w:val="24"/>
        </w:rPr>
        <w:t xml:space="preserve"> вывод</w:t>
      </w:r>
      <w:r w:rsidR="00486717">
        <w:rPr>
          <w:b/>
          <w:bCs/>
          <w:sz w:val="24"/>
          <w:szCs w:val="24"/>
        </w:rPr>
        <w:t>ы</w:t>
      </w:r>
      <w:r w:rsidR="00486717" w:rsidRPr="00486717">
        <w:rPr>
          <w:b/>
          <w:bCs/>
          <w:sz w:val="24"/>
          <w:szCs w:val="24"/>
        </w:rPr>
        <w:t>:</w:t>
      </w:r>
    </w:p>
    <w:p w14:paraId="6B817FF1" w14:textId="77777777" w:rsidR="00486717" w:rsidRPr="007B0CFF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 xml:space="preserve">Первое. Количество жалоб на оператора электронной площадки существенно снижается. Особенно снижается доля этих жалоб по отношению к общему количеству торгов. </w:t>
      </w:r>
    </w:p>
    <w:p w14:paraId="62162E52" w14:textId="77777777" w:rsidR="00486717" w:rsidRPr="007B0CFF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 xml:space="preserve">Второе. Несложными действиями как со стороны операторов площадок, так со стороны организаторов торгов можно добиться существенного сокращения количества жалоб от участников. </w:t>
      </w:r>
    </w:p>
    <w:p w14:paraId="07FBDDAE" w14:textId="03A88BB5" w:rsidR="00486717" w:rsidRPr="007B0CFF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lastRenderedPageBreak/>
        <w:t xml:space="preserve">Третье. Еще раз хотелось бы напомнить, что на сегодняшний день существующая система регулирования деятельности операторов электронных площадок через СРО электронных площадок </w:t>
      </w:r>
      <w:r>
        <w:rPr>
          <w:sz w:val="24"/>
          <w:szCs w:val="24"/>
        </w:rPr>
        <w:t>показывают свою эффективность на практике</w:t>
      </w:r>
      <w:r w:rsidRPr="007B0CFF">
        <w:rPr>
          <w:sz w:val="24"/>
          <w:szCs w:val="24"/>
        </w:rPr>
        <w:t>. СРО электронных площадок набрало достаточно опыта и, самое главное, появилось Национальное объединение СРО электронных площадок. У Национального объединения есть функционал, определенный законодательством – это формирование профессиональных стандартов.</w:t>
      </w:r>
    </w:p>
    <w:p w14:paraId="6474002D" w14:textId="77777777" w:rsidR="00486717" w:rsidRPr="007B0CFF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07472FC3" w14:textId="77777777" w:rsidR="00486717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>Я думаю, что существенно сократить количество жалоб на действия операторов электронных площадок можно было бы, в том числе, тем, чтобы сформировать необходимую базу по профессиональным стандартам деятельности этих операторов электронных площадок.</w:t>
      </w:r>
    </w:p>
    <w:p w14:paraId="51379F61" w14:textId="65159021" w:rsidR="00486717" w:rsidRPr="007B0CFF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>Все это привело бы рынок к еще более цивилизованному состоянию, открыло бы еще большую доступность электронных торгов для еще большего круга потенциальных участников и как итог увеличило бы эффективность реализации.</w:t>
      </w:r>
    </w:p>
    <w:p w14:paraId="5DEA2EB1" w14:textId="77777777" w:rsidR="00486717" w:rsidRPr="007B0CFF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7C0E3010" w14:textId="088AF13F" w:rsidR="00486717" w:rsidRPr="00AD4532" w:rsidRDefault="00486717" w:rsidP="00486717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7B0CFF">
        <w:rPr>
          <w:sz w:val="24"/>
          <w:szCs w:val="24"/>
        </w:rPr>
        <w:t>Спасибо за внимание</w:t>
      </w:r>
      <w:r>
        <w:rPr>
          <w:sz w:val="24"/>
          <w:szCs w:val="24"/>
        </w:rPr>
        <w:t>!</w:t>
      </w:r>
    </w:p>
    <w:p w14:paraId="3A45BA4E" w14:textId="20090D57" w:rsidR="00486717" w:rsidRDefault="00486717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165195A1" w14:textId="52E5FEDB" w:rsidR="00486717" w:rsidRDefault="00486717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C6EE854" w14:textId="5555BCAD" w:rsidR="00486717" w:rsidRDefault="004867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341AEE" w14:textId="77777777" w:rsidR="00486717" w:rsidRDefault="00486717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B72061E" w14:textId="0C43C7E1" w:rsidR="004D328C" w:rsidRDefault="004D328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AE4764E" w14:textId="77777777" w:rsidR="00423DA3" w:rsidRPr="008C3B4F" w:rsidRDefault="00423DA3" w:rsidP="00423DA3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8C3B4F">
        <w:rPr>
          <w:b/>
          <w:bCs/>
          <w:sz w:val="24"/>
          <w:szCs w:val="24"/>
        </w:rPr>
        <w:t>рактика рассмотрения жалоб</w:t>
      </w:r>
      <w:r>
        <w:rPr>
          <w:b/>
          <w:bCs/>
          <w:sz w:val="24"/>
          <w:szCs w:val="24"/>
        </w:rPr>
        <w:t xml:space="preserve"> по торгам</w:t>
      </w:r>
      <w:r w:rsidRPr="008C3B4F">
        <w:rPr>
          <w:b/>
          <w:bCs/>
          <w:sz w:val="24"/>
          <w:szCs w:val="24"/>
        </w:rPr>
        <w:t>, актуальные тенденции</w:t>
      </w:r>
      <w:r>
        <w:rPr>
          <w:b/>
          <w:bCs/>
          <w:sz w:val="24"/>
          <w:szCs w:val="24"/>
        </w:rPr>
        <w:t xml:space="preserve"> и спорные ситуации</w:t>
      </w:r>
    </w:p>
    <w:p w14:paraId="23CD5FDE" w14:textId="77777777" w:rsidR="00C044B2" w:rsidRDefault="004D328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актуальных тенденций, связанных с практикой рассмотрения жалоб при проведении торгов, нами отмечается различная </w:t>
      </w:r>
      <w:r w:rsidR="00E764DA" w:rsidRPr="00E764DA">
        <w:rPr>
          <w:sz w:val="24"/>
          <w:szCs w:val="24"/>
        </w:rPr>
        <w:t xml:space="preserve">практика по </w:t>
      </w:r>
      <w:r>
        <w:rPr>
          <w:sz w:val="24"/>
          <w:szCs w:val="24"/>
        </w:rPr>
        <w:t>вопросу</w:t>
      </w:r>
      <w:r w:rsidR="00E764DA" w:rsidRPr="00E7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требования со стороны организаторов торгов прикладывать </w:t>
      </w:r>
      <w:r w:rsidR="00E764DA" w:rsidRPr="00E764DA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к</w:t>
      </w:r>
      <w:r w:rsidR="00E764DA" w:rsidRPr="00E764DA">
        <w:rPr>
          <w:sz w:val="24"/>
          <w:szCs w:val="24"/>
        </w:rPr>
        <w:t xml:space="preserve"> заявке </w:t>
      </w:r>
      <w:r>
        <w:rPr>
          <w:sz w:val="24"/>
          <w:szCs w:val="24"/>
        </w:rPr>
        <w:t>на участие в торгах, проводимых при банкротстве</w:t>
      </w:r>
      <w:r w:rsidR="0004484C">
        <w:rPr>
          <w:sz w:val="24"/>
          <w:szCs w:val="24"/>
        </w:rPr>
        <w:t>.</w:t>
      </w:r>
    </w:p>
    <w:p w14:paraId="642A09E7" w14:textId="12C17C61" w:rsidR="00E764DA" w:rsidRDefault="0004484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Считаем, что данный вопрос заслуживает внимания, так как по нему регулярно возникают споры, участников торгов и организаторов торгов в то время, как позиция УФАС различных регионов отличается от позиции судов.</w:t>
      </w:r>
    </w:p>
    <w:p w14:paraId="7DD8D7C6" w14:textId="189C6FF1" w:rsidR="004D328C" w:rsidRDefault="004D328C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CFBF389" w14:textId="77777777" w:rsidR="00C044B2" w:rsidRDefault="00C044B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Так, например согласно </w:t>
      </w:r>
      <w:r w:rsidR="00D25FF9" w:rsidRPr="00D25FF9">
        <w:rPr>
          <w:sz w:val="24"/>
          <w:szCs w:val="24"/>
        </w:rPr>
        <w:t>Решени</w:t>
      </w:r>
      <w:r>
        <w:rPr>
          <w:sz w:val="24"/>
          <w:szCs w:val="24"/>
        </w:rPr>
        <w:t>ям:</w:t>
      </w:r>
    </w:p>
    <w:p w14:paraId="6F868223" w14:textId="6B599322" w:rsidR="00D25FF9" w:rsidRDefault="00C044B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УФАС</w:t>
      </w:r>
      <w:r w:rsidR="00D25FF9" w:rsidRPr="00D25FF9">
        <w:rPr>
          <w:sz w:val="24"/>
          <w:szCs w:val="24"/>
        </w:rPr>
        <w:t xml:space="preserve"> по Краснодарскому краю</w:t>
      </w:r>
      <w:r>
        <w:rPr>
          <w:sz w:val="24"/>
          <w:szCs w:val="24"/>
        </w:rPr>
        <w:t xml:space="preserve"> </w:t>
      </w:r>
      <w:r w:rsidR="00D25FF9" w:rsidRPr="00D25FF9">
        <w:rPr>
          <w:sz w:val="24"/>
          <w:szCs w:val="24"/>
        </w:rPr>
        <w:t>от 27 июля 2017 г. N 321-Т/2017</w:t>
      </w:r>
    </w:p>
    <w:p w14:paraId="13D8BA9F" w14:textId="0B141D7A" w:rsidR="00D25FF9" w:rsidRDefault="009D33C4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044B2">
        <w:rPr>
          <w:sz w:val="24"/>
          <w:szCs w:val="24"/>
        </w:rPr>
        <w:t xml:space="preserve"> УФАС</w:t>
      </w:r>
      <w:r w:rsidR="00D25FF9" w:rsidRPr="00D25FF9">
        <w:rPr>
          <w:sz w:val="24"/>
          <w:szCs w:val="24"/>
        </w:rPr>
        <w:t xml:space="preserve"> по Саратовской области от </w:t>
      </w:r>
      <w:r w:rsidR="00C044B2">
        <w:rPr>
          <w:sz w:val="24"/>
          <w:szCs w:val="24"/>
        </w:rPr>
        <w:t>0</w:t>
      </w:r>
      <w:r w:rsidR="00D25FF9" w:rsidRPr="00D25FF9">
        <w:rPr>
          <w:sz w:val="24"/>
          <w:szCs w:val="24"/>
        </w:rPr>
        <w:t>3 июня 2020 г. N 064/10/18.1-702/2020</w:t>
      </w:r>
    </w:p>
    <w:p w14:paraId="69FAA2BD" w14:textId="0E920506" w:rsidR="00D25FF9" w:rsidRDefault="00C044B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 жаловались на неправомерное отклонение их заявки на участие организатором торгов связи с не приложением к заявке на участие всех страниц паспорта заявителя.</w:t>
      </w:r>
    </w:p>
    <w:p w14:paraId="30983B8C" w14:textId="22120A1A" w:rsidR="00C044B2" w:rsidRDefault="00C044B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указанных случаях УФАС отказало </w:t>
      </w:r>
      <w:r w:rsidR="009B4A44">
        <w:rPr>
          <w:sz w:val="24"/>
          <w:szCs w:val="24"/>
        </w:rPr>
        <w:t xml:space="preserve">заявителям в удовлетворении </w:t>
      </w:r>
      <w:r>
        <w:rPr>
          <w:sz w:val="24"/>
          <w:szCs w:val="24"/>
        </w:rPr>
        <w:t xml:space="preserve">их </w:t>
      </w:r>
      <w:r w:rsidR="009B4A44">
        <w:rPr>
          <w:sz w:val="24"/>
          <w:szCs w:val="24"/>
        </w:rPr>
        <w:t>жалоб</w:t>
      </w:r>
      <w:r>
        <w:rPr>
          <w:sz w:val="24"/>
          <w:szCs w:val="24"/>
        </w:rPr>
        <w:t xml:space="preserve">, посчитав обоснованным действие Организаторов торгов по отклонению заявок на участие в торгах с приложенными не полными копиями паспортов </w:t>
      </w:r>
      <w:r w:rsidR="009B5E77">
        <w:rPr>
          <w:sz w:val="24"/>
          <w:szCs w:val="24"/>
        </w:rPr>
        <w:t>заявителей</w:t>
      </w:r>
      <w:r w:rsidR="009B4A44">
        <w:rPr>
          <w:sz w:val="24"/>
          <w:szCs w:val="24"/>
        </w:rPr>
        <w:t>.</w:t>
      </w:r>
    </w:p>
    <w:p w14:paraId="4D42C128" w14:textId="33E490BA" w:rsidR="00E764DA" w:rsidRDefault="0089343F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согласно Постановлению </w:t>
      </w:r>
      <w:r w:rsidR="00E764DA" w:rsidRPr="00E764DA">
        <w:rPr>
          <w:sz w:val="24"/>
          <w:szCs w:val="24"/>
        </w:rPr>
        <w:t>АРБИТРАЖН</w:t>
      </w:r>
      <w:r>
        <w:rPr>
          <w:sz w:val="24"/>
          <w:szCs w:val="24"/>
        </w:rPr>
        <w:t>ОГО</w:t>
      </w:r>
      <w:r w:rsidR="00E764DA" w:rsidRPr="00E764DA">
        <w:rPr>
          <w:sz w:val="24"/>
          <w:szCs w:val="24"/>
        </w:rPr>
        <w:t xml:space="preserve"> СУД</w:t>
      </w:r>
      <w:r>
        <w:rPr>
          <w:sz w:val="24"/>
          <w:szCs w:val="24"/>
        </w:rPr>
        <w:t>А</w:t>
      </w:r>
      <w:r w:rsidR="00E764DA">
        <w:rPr>
          <w:sz w:val="24"/>
          <w:szCs w:val="24"/>
        </w:rPr>
        <w:t xml:space="preserve"> </w:t>
      </w:r>
      <w:r w:rsidR="00E764DA" w:rsidRPr="00E764DA">
        <w:rPr>
          <w:sz w:val="24"/>
          <w:szCs w:val="24"/>
        </w:rPr>
        <w:t>МОСКОВСКОГО ОКРУГА</w:t>
      </w:r>
      <w:r w:rsidR="00E764D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7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764DA" w:rsidRPr="00E764DA">
        <w:rPr>
          <w:sz w:val="24"/>
          <w:szCs w:val="24"/>
        </w:rPr>
        <w:t>08.08.2017</w:t>
      </w:r>
      <w:r w:rsidR="00E7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E764DA" w:rsidRPr="00E764DA">
        <w:rPr>
          <w:sz w:val="24"/>
          <w:szCs w:val="24"/>
        </w:rPr>
        <w:t>Дел</w:t>
      </w:r>
      <w:r>
        <w:rPr>
          <w:sz w:val="24"/>
          <w:szCs w:val="24"/>
        </w:rPr>
        <w:t>у</w:t>
      </w:r>
      <w:r w:rsidR="00E764DA" w:rsidRPr="00E764DA">
        <w:rPr>
          <w:sz w:val="24"/>
          <w:szCs w:val="24"/>
        </w:rPr>
        <w:t xml:space="preserve"> №А40-252089/2016</w:t>
      </w:r>
      <w:r w:rsidR="00E764DA">
        <w:rPr>
          <w:sz w:val="24"/>
          <w:szCs w:val="24"/>
        </w:rPr>
        <w:t xml:space="preserve"> - </w:t>
      </w:r>
      <w:r w:rsidR="00E764DA" w:rsidRPr="00E764DA">
        <w:rPr>
          <w:sz w:val="24"/>
          <w:szCs w:val="24"/>
        </w:rPr>
        <w:t>Копия паспорта не обязат</w:t>
      </w:r>
      <w:r w:rsidR="00E764DA">
        <w:rPr>
          <w:sz w:val="24"/>
          <w:szCs w:val="24"/>
        </w:rPr>
        <w:t>ельно</w:t>
      </w:r>
      <w:r w:rsidR="00E764DA" w:rsidRPr="00E764DA">
        <w:rPr>
          <w:sz w:val="24"/>
          <w:szCs w:val="24"/>
        </w:rPr>
        <w:t xml:space="preserve"> если есть </w:t>
      </w:r>
      <w:r w:rsidR="00E764DA">
        <w:rPr>
          <w:sz w:val="24"/>
          <w:szCs w:val="24"/>
        </w:rPr>
        <w:t xml:space="preserve">паспортные </w:t>
      </w:r>
      <w:r w:rsidR="00E764DA" w:rsidRPr="00E764DA">
        <w:rPr>
          <w:sz w:val="24"/>
          <w:szCs w:val="24"/>
        </w:rPr>
        <w:t>данные</w:t>
      </w:r>
      <w:r w:rsidR="00E764DA">
        <w:rPr>
          <w:sz w:val="24"/>
          <w:szCs w:val="24"/>
        </w:rPr>
        <w:t xml:space="preserve"> в заявке на участие.</w:t>
      </w:r>
    </w:p>
    <w:p w14:paraId="44AE067A" w14:textId="77777777" w:rsidR="00745D89" w:rsidRDefault="00745D89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Кассационной инстанции с</w:t>
      </w:r>
      <w:r w:rsidR="000F3573">
        <w:rPr>
          <w:sz w:val="24"/>
          <w:szCs w:val="24"/>
        </w:rPr>
        <w:t>уд пришел к выводу, что и</w:t>
      </w:r>
      <w:r w:rsidR="000F3573" w:rsidRPr="000F3573">
        <w:rPr>
          <w:sz w:val="24"/>
          <w:szCs w:val="24"/>
        </w:rPr>
        <w:t>сходя из буквального толкования положений ч. 11 ст. 110</w:t>
      </w:r>
      <w:r>
        <w:rPr>
          <w:sz w:val="24"/>
          <w:szCs w:val="24"/>
        </w:rPr>
        <w:t xml:space="preserve"> </w:t>
      </w:r>
      <w:r w:rsidR="000F3573" w:rsidRPr="000F3573">
        <w:rPr>
          <w:sz w:val="24"/>
          <w:szCs w:val="24"/>
        </w:rPr>
        <w:t>Закона о банкротстве необходимость представления документов, удостоверяющих</w:t>
      </w:r>
      <w:r>
        <w:rPr>
          <w:sz w:val="24"/>
          <w:szCs w:val="24"/>
        </w:rPr>
        <w:t xml:space="preserve"> </w:t>
      </w:r>
      <w:r w:rsidR="000F3573" w:rsidRPr="000F3573">
        <w:rPr>
          <w:sz w:val="24"/>
          <w:szCs w:val="24"/>
        </w:rPr>
        <w:t xml:space="preserve">личность, </w:t>
      </w:r>
      <w:r>
        <w:rPr>
          <w:b/>
          <w:bCs/>
          <w:sz w:val="24"/>
          <w:szCs w:val="24"/>
        </w:rPr>
        <w:t>НЕ</w:t>
      </w:r>
      <w:r w:rsidR="000F3573" w:rsidRPr="00745D89">
        <w:rPr>
          <w:b/>
          <w:bCs/>
          <w:sz w:val="24"/>
          <w:szCs w:val="24"/>
        </w:rPr>
        <w:t xml:space="preserve"> отнесена к случаям проведения торгов в электронной форме</w:t>
      </w:r>
      <w:r w:rsidR="000F3573" w:rsidRPr="000F3573">
        <w:rPr>
          <w:sz w:val="24"/>
          <w:szCs w:val="24"/>
        </w:rPr>
        <w:t>.</w:t>
      </w:r>
    </w:p>
    <w:p w14:paraId="2C911EB4" w14:textId="78405CCC" w:rsidR="00E764DA" w:rsidRDefault="000F3573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F3573">
        <w:rPr>
          <w:sz w:val="24"/>
          <w:szCs w:val="24"/>
        </w:rPr>
        <w:t>По смыслу приведенной нормы, представление упомянутых документов не</w:t>
      </w:r>
      <w:r w:rsidR="00745D89">
        <w:rPr>
          <w:sz w:val="24"/>
          <w:szCs w:val="24"/>
        </w:rPr>
        <w:t xml:space="preserve"> </w:t>
      </w:r>
      <w:r w:rsidRPr="000F3573">
        <w:rPr>
          <w:sz w:val="24"/>
          <w:szCs w:val="24"/>
        </w:rPr>
        <w:t>является необходимым, поскольку в составе заявки участниками торгов</w:t>
      </w:r>
      <w:r w:rsidR="00745D89">
        <w:rPr>
          <w:sz w:val="24"/>
          <w:szCs w:val="24"/>
        </w:rPr>
        <w:t xml:space="preserve"> </w:t>
      </w:r>
      <w:r w:rsidRPr="000F3573">
        <w:rPr>
          <w:sz w:val="24"/>
          <w:szCs w:val="24"/>
        </w:rPr>
        <w:t>указываются собственные паспортные данные, а также сведения о наличии либо</w:t>
      </w:r>
      <w:r w:rsidR="00745D89">
        <w:rPr>
          <w:sz w:val="24"/>
          <w:szCs w:val="24"/>
        </w:rPr>
        <w:t xml:space="preserve"> </w:t>
      </w:r>
      <w:r w:rsidRPr="000F3573">
        <w:rPr>
          <w:sz w:val="24"/>
          <w:szCs w:val="24"/>
        </w:rPr>
        <w:t>отсутствии у них заинтересованности по отношению к проводимым торгам, в связи</w:t>
      </w:r>
      <w:r w:rsidR="00745D89">
        <w:rPr>
          <w:sz w:val="24"/>
          <w:szCs w:val="24"/>
        </w:rPr>
        <w:t xml:space="preserve"> </w:t>
      </w:r>
      <w:r w:rsidRPr="000F3573">
        <w:rPr>
          <w:sz w:val="24"/>
          <w:szCs w:val="24"/>
        </w:rPr>
        <w:t>с чем представление физическими лицами документов, удостоверяющих личность,</w:t>
      </w:r>
      <w:r w:rsidR="00745D89">
        <w:rPr>
          <w:sz w:val="24"/>
          <w:szCs w:val="24"/>
        </w:rPr>
        <w:t xml:space="preserve"> </w:t>
      </w:r>
      <w:r w:rsidRPr="000F3573">
        <w:rPr>
          <w:sz w:val="24"/>
          <w:szCs w:val="24"/>
        </w:rPr>
        <w:t>является бесполезным дублированием соответствующих сведений</w:t>
      </w:r>
      <w:r>
        <w:rPr>
          <w:sz w:val="24"/>
          <w:szCs w:val="24"/>
        </w:rPr>
        <w:t>.</w:t>
      </w:r>
    </w:p>
    <w:p w14:paraId="5DA57987" w14:textId="232AB2D3" w:rsidR="00AD4532" w:rsidRDefault="00745D89" w:rsidP="00745D89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решению </w:t>
      </w:r>
      <w:r w:rsidR="00E21D86">
        <w:rPr>
          <w:sz w:val="24"/>
          <w:szCs w:val="24"/>
        </w:rPr>
        <w:t>суда,</w:t>
      </w:r>
      <w:r>
        <w:rPr>
          <w:sz w:val="24"/>
          <w:szCs w:val="24"/>
        </w:rPr>
        <w:t xml:space="preserve"> </w:t>
      </w:r>
      <w:r w:rsidR="000F3573" w:rsidRPr="000F3573">
        <w:rPr>
          <w:sz w:val="24"/>
          <w:szCs w:val="24"/>
        </w:rPr>
        <w:t>Организатор торгов необоснованно отклонил заявку по формальным</w:t>
      </w:r>
      <w:r>
        <w:rPr>
          <w:sz w:val="24"/>
          <w:szCs w:val="24"/>
        </w:rPr>
        <w:t xml:space="preserve"> </w:t>
      </w:r>
      <w:r w:rsidR="000F3573" w:rsidRPr="000F3573">
        <w:rPr>
          <w:sz w:val="24"/>
          <w:szCs w:val="24"/>
        </w:rPr>
        <w:t>основаниям со ссылкой на отсутствие в ее составе документа, которого там в силу</w:t>
      </w:r>
      <w:r>
        <w:rPr>
          <w:sz w:val="24"/>
          <w:szCs w:val="24"/>
        </w:rPr>
        <w:t xml:space="preserve"> </w:t>
      </w:r>
      <w:r w:rsidR="000F3573" w:rsidRPr="000F3573">
        <w:rPr>
          <w:sz w:val="24"/>
          <w:szCs w:val="24"/>
        </w:rPr>
        <w:t>действующего законодательства о банкротстве быть не должно и который с учетом</w:t>
      </w:r>
      <w:r>
        <w:rPr>
          <w:sz w:val="24"/>
          <w:szCs w:val="24"/>
        </w:rPr>
        <w:t xml:space="preserve"> </w:t>
      </w:r>
      <w:r w:rsidR="000F3573" w:rsidRPr="000F3573">
        <w:rPr>
          <w:sz w:val="24"/>
          <w:szCs w:val="24"/>
        </w:rPr>
        <w:t>представляемых участником торгов в составе своей заявки данных не имеет</w:t>
      </w:r>
      <w:r>
        <w:rPr>
          <w:sz w:val="24"/>
          <w:szCs w:val="24"/>
        </w:rPr>
        <w:t xml:space="preserve"> </w:t>
      </w:r>
      <w:r w:rsidR="000F3573" w:rsidRPr="000F3573">
        <w:rPr>
          <w:sz w:val="24"/>
          <w:szCs w:val="24"/>
        </w:rPr>
        <w:t>значимости и необходимости</w:t>
      </w:r>
      <w:r>
        <w:rPr>
          <w:sz w:val="24"/>
          <w:szCs w:val="24"/>
        </w:rPr>
        <w:t>.</w:t>
      </w:r>
    </w:p>
    <w:p w14:paraId="381B20D8" w14:textId="03C7D04B" w:rsidR="00857CF7" w:rsidRDefault="00857CF7" w:rsidP="00745D89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238E8E36" w14:textId="2EF2739A" w:rsidR="00857CF7" w:rsidRDefault="00857CF7" w:rsidP="00745D89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2649A773" w14:textId="77777777" w:rsidR="00857CF7" w:rsidRPr="00AD4532" w:rsidRDefault="00857CF7" w:rsidP="00745D89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5B17EA7C" w14:textId="3F8B6B91" w:rsidR="00AD4532" w:rsidRPr="00AD4532" w:rsidRDefault="00AD453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62AA6F51" w14:textId="3F7D67DE" w:rsidR="00AD4532" w:rsidRPr="00AD4532" w:rsidRDefault="00AD453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490689A3" w14:textId="1ADB11D3" w:rsidR="00AD4532" w:rsidRPr="00AD4532" w:rsidRDefault="00AD453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61479CCC" w14:textId="3388213D" w:rsidR="00AD4532" w:rsidRDefault="00AD4532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086FECC4" w14:textId="48DAD93E" w:rsidR="007B0CFF" w:rsidRDefault="007B0CFF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0ECD08A7" w14:textId="6AD19C12" w:rsidR="007B0CFF" w:rsidRDefault="007B0CFF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065D6198" w14:textId="4775ABDB" w:rsidR="007B0CFF" w:rsidRDefault="007B0CFF" w:rsidP="00C07733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p w14:paraId="71E7BCC6" w14:textId="77777777" w:rsidR="007B0CFF" w:rsidRPr="007B0CFF" w:rsidRDefault="007B0CFF" w:rsidP="007B0CFF">
      <w:pPr>
        <w:tabs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</w:p>
    <w:sectPr w:rsidR="007B0CFF" w:rsidRPr="007B0CFF" w:rsidSect="005065C1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FAE"/>
    <w:multiLevelType w:val="hybridMultilevel"/>
    <w:tmpl w:val="B51C6BA8"/>
    <w:lvl w:ilvl="0" w:tplc="7F38106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D73145"/>
    <w:multiLevelType w:val="hybridMultilevel"/>
    <w:tmpl w:val="9710B570"/>
    <w:lvl w:ilvl="0" w:tplc="1FD0CFCA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8101D5"/>
    <w:multiLevelType w:val="hybridMultilevel"/>
    <w:tmpl w:val="978E9342"/>
    <w:lvl w:ilvl="0" w:tplc="31E6A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15"/>
    <w:rsid w:val="00010FAF"/>
    <w:rsid w:val="0004484C"/>
    <w:rsid w:val="00062FA8"/>
    <w:rsid w:val="00085EEA"/>
    <w:rsid w:val="0009019C"/>
    <w:rsid w:val="000D7C19"/>
    <w:rsid w:val="000F3573"/>
    <w:rsid w:val="001106C3"/>
    <w:rsid w:val="00111793"/>
    <w:rsid w:val="0012285C"/>
    <w:rsid w:val="0014431E"/>
    <w:rsid w:val="0017267D"/>
    <w:rsid w:val="001836E3"/>
    <w:rsid w:val="001D56E7"/>
    <w:rsid w:val="002142E9"/>
    <w:rsid w:val="00231D46"/>
    <w:rsid w:val="002532BF"/>
    <w:rsid w:val="0027263A"/>
    <w:rsid w:val="002B1953"/>
    <w:rsid w:val="00365F97"/>
    <w:rsid w:val="003F0FAC"/>
    <w:rsid w:val="004000B3"/>
    <w:rsid w:val="004061D6"/>
    <w:rsid w:val="004156AC"/>
    <w:rsid w:val="00422755"/>
    <w:rsid w:val="00423DA3"/>
    <w:rsid w:val="00424615"/>
    <w:rsid w:val="00482321"/>
    <w:rsid w:val="00486717"/>
    <w:rsid w:val="00492656"/>
    <w:rsid w:val="00493ECF"/>
    <w:rsid w:val="004D328C"/>
    <w:rsid w:val="004D6DD5"/>
    <w:rsid w:val="005065C1"/>
    <w:rsid w:val="005212A8"/>
    <w:rsid w:val="00527D5C"/>
    <w:rsid w:val="00560403"/>
    <w:rsid w:val="00567EA2"/>
    <w:rsid w:val="005723D6"/>
    <w:rsid w:val="005853A0"/>
    <w:rsid w:val="005A1B7C"/>
    <w:rsid w:val="005B6E37"/>
    <w:rsid w:val="005B70F3"/>
    <w:rsid w:val="00642A35"/>
    <w:rsid w:val="006561FE"/>
    <w:rsid w:val="00686C20"/>
    <w:rsid w:val="00745D89"/>
    <w:rsid w:val="0075440A"/>
    <w:rsid w:val="007A1DE1"/>
    <w:rsid w:val="007B0CFF"/>
    <w:rsid w:val="007C1EF1"/>
    <w:rsid w:val="007C4AC2"/>
    <w:rsid w:val="00857CF7"/>
    <w:rsid w:val="008712CF"/>
    <w:rsid w:val="0087645B"/>
    <w:rsid w:val="00891B76"/>
    <w:rsid w:val="0089343F"/>
    <w:rsid w:val="008A31D6"/>
    <w:rsid w:val="008C3B4F"/>
    <w:rsid w:val="00927040"/>
    <w:rsid w:val="00927744"/>
    <w:rsid w:val="00957F5B"/>
    <w:rsid w:val="009640FB"/>
    <w:rsid w:val="00983D67"/>
    <w:rsid w:val="00990749"/>
    <w:rsid w:val="009B4A44"/>
    <w:rsid w:val="009B5E77"/>
    <w:rsid w:val="009C4DFC"/>
    <w:rsid w:val="009D33C4"/>
    <w:rsid w:val="009E2847"/>
    <w:rsid w:val="00A52A78"/>
    <w:rsid w:val="00AC635C"/>
    <w:rsid w:val="00AD4532"/>
    <w:rsid w:val="00AE13F1"/>
    <w:rsid w:val="00AE2EEA"/>
    <w:rsid w:val="00AE7E66"/>
    <w:rsid w:val="00AF5473"/>
    <w:rsid w:val="00B1362F"/>
    <w:rsid w:val="00B662D9"/>
    <w:rsid w:val="00B67C9D"/>
    <w:rsid w:val="00BD596E"/>
    <w:rsid w:val="00C044B2"/>
    <w:rsid w:val="00C07733"/>
    <w:rsid w:val="00C45CCC"/>
    <w:rsid w:val="00C72E7E"/>
    <w:rsid w:val="00C7607E"/>
    <w:rsid w:val="00CA5B0C"/>
    <w:rsid w:val="00CB7AC6"/>
    <w:rsid w:val="00CF17FB"/>
    <w:rsid w:val="00CF46A1"/>
    <w:rsid w:val="00D25FF9"/>
    <w:rsid w:val="00DF37EF"/>
    <w:rsid w:val="00E001FF"/>
    <w:rsid w:val="00E024B4"/>
    <w:rsid w:val="00E20BB7"/>
    <w:rsid w:val="00E21D86"/>
    <w:rsid w:val="00E4129D"/>
    <w:rsid w:val="00E61DB2"/>
    <w:rsid w:val="00E764DA"/>
    <w:rsid w:val="00EF6A5C"/>
    <w:rsid w:val="00F20594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76E2"/>
  <w15:chartTrackingRefBased/>
  <w15:docId w15:val="{41E26C76-6ED3-4970-8EDA-4B266A2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Минубаев</dc:creator>
  <cp:keywords/>
  <dc:description/>
  <cp:lastModifiedBy>Липкин</cp:lastModifiedBy>
  <cp:revision>4</cp:revision>
  <dcterms:created xsi:type="dcterms:W3CDTF">2020-10-22T08:41:00Z</dcterms:created>
  <dcterms:modified xsi:type="dcterms:W3CDTF">2020-11-11T12:20:00Z</dcterms:modified>
</cp:coreProperties>
</file>