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303CF" w14:textId="77777777" w:rsidR="005B0A74" w:rsidRDefault="005B0A74" w:rsidP="005B0A74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5B0A74">
        <w:rPr>
          <w:rFonts w:ascii="Times New Roman" w:hAnsi="Times New Roman" w:cs="Times New Roman"/>
          <w:sz w:val="32"/>
          <w:szCs w:val="32"/>
        </w:rPr>
        <w:t xml:space="preserve">Анализ результатов </w:t>
      </w:r>
      <w:bookmarkStart w:id="0" w:name="_GoBack"/>
      <w:bookmarkEnd w:id="0"/>
      <w:r w:rsidRPr="005B0A74">
        <w:rPr>
          <w:rFonts w:ascii="Times New Roman" w:hAnsi="Times New Roman" w:cs="Times New Roman"/>
          <w:sz w:val="32"/>
          <w:szCs w:val="32"/>
        </w:rPr>
        <w:t xml:space="preserve">деятельности </w:t>
      </w:r>
    </w:p>
    <w:p w14:paraId="01248241" w14:textId="3225EED9" w:rsidR="005B0A74" w:rsidRDefault="005B0A74" w:rsidP="005B0A74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5B0A74">
        <w:rPr>
          <w:rFonts w:ascii="Times New Roman" w:hAnsi="Times New Roman" w:cs="Times New Roman"/>
          <w:sz w:val="32"/>
          <w:szCs w:val="32"/>
        </w:rPr>
        <w:t>операторов электронных площадок</w:t>
      </w:r>
    </w:p>
    <w:p w14:paraId="7448BBB8" w14:textId="77777777" w:rsidR="005B0A74" w:rsidRPr="005B0A74" w:rsidRDefault="005B0A74" w:rsidP="005B0A74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0FE3146F" w14:textId="5C71234D" w:rsidR="00CF5B3D" w:rsidRPr="005B0A74" w:rsidRDefault="00CF5B3D" w:rsidP="005B0A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74">
        <w:rPr>
          <w:rFonts w:ascii="Times New Roman" w:hAnsi="Times New Roman" w:cs="Times New Roman"/>
          <w:sz w:val="28"/>
          <w:szCs w:val="28"/>
        </w:rPr>
        <w:t>Торги по продаже имущества должников проводятся на 48 постоянно действующих электронных площадках, из которых 9</w:t>
      </w:r>
      <w:r w:rsidR="003F69D5" w:rsidRPr="005B0A74">
        <w:rPr>
          <w:rFonts w:ascii="Times New Roman" w:hAnsi="Times New Roman" w:cs="Times New Roman"/>
          <w:sz w:val="28"/>
          <w:szCs w:val="28"/>
        </w:rPr>
        <w:t>3</w:t>
      </w:r>
      <w:r w:rsidRPr="005B0A74">
        <w:rPr>
          <w:rFonts w:ascii="Times New Roman" w:hAnsi="Times New Roman" w:cs="Times New Roman"/>
          <w:sz w:val="28"/>
          <w:szCs w:val="28"/>
        </w:rPr>
        <w:t xml:space="preserve">% имеют опыт проведения торгов от 4-х до </w:t>
      </w:r>
      <w:r w:rsidR="003F69D5" w:rsidRPr="005B0A74">
        <w:rPr>
          <w:rFonts w:ascii="Times New Roman" w:hAnsi="Times New Roman" w:cs="Times New Roman"/>
          <w:sz w:val="28"/>
          <w:szCs w:val="28"/>
        </w:rPr>
        <w:t>9</w:t>
      </w:r>
      <w:r w:rsidRPr="005B0A74">
        <w:rPr>
          <w:rFonts w:ascii="Times New Roman" w:hAnsi="Times New Roman" w:cs="Times New Roman"/>
          <w:sz w:val="28"/>
          <w:szCs w:val="28"/>
        </w:rPr>
        <w:t>-ми лет</w:t>
      </w:r>
      <w:r w:rsidR="003F69D5" w:rsidRPr="005B0A74">
        <w:rPr>
          <w:rFonts w:ascii="Times New Roman" w:hAnsi="Times New Roman" w:cs="Times New Roman"/>
          <w:sz w:val="28"/>
          <w:szCs w:val="28"/>
        </w:rPr>
        <w:t>, в том числе 17 площадок</w:t>
      </w:r>
      <w:r w:rsidR="00244D0C" w:rsidRPr="005B0A74">
        <w:rPr>
          <w:rFonts w:ascii="Times New Roman" w:hAnsi="Times New Roman" w:cs="Times New Roman"/>
          <w:sz w:val="28"/>
          <w:szCs w:val="28"/>
        </w:rPr>
        <w:t xml:space="preserve"> </w:t>
      </w:r>
      <w:r w:rsidR="003F69D5" w:rsidRPr="005B0A74">
        <w:rPr>
          <w:rFonts w:ascii="Times New Roman" w:hAnsi="Times New Roman" w:cs="Times New Roman"/>
          <w:sz w:val="28"/>
          <w:szCs w:val="28"/>
        </w:rPr>
        <w:t xml:space="preserve">(35 процентов от общего числа) имеют опыт проведения торгов </w:t>
      </w:r>
      <w:r w:rsidR="00244D0C" w:rsidRPr="005B0A74">
        <w:rPr>
          <w:rFonts w:ascii="Times New Roman" w:hAnsi="Times New Roman" w:cs="Times New Roman"/>
          <w:sz w:val="28"/>
          <w:szCs w:val="28"/>
        </w:rPr>
        <w:t xml:space="preserve">более 8 лет, 23 площадки(48% от общего числа) имеют опыт </w:t>
      </w:r>
      <w:r w:rsidR="00244D0C" w:rsidRPr="005B0A74">
        <w:rPr>
          <w:rFonts w:ascii="Times New Roman" w:hAnsi="Times New Roman" w:cs="Times New Roman"/>
          <w:sz w:val="28"/>
          <w:szCs w:val="28"/>
        </w:rPr>
        <w:t xml:space="preserve">проведения торгов более </w:t>
      </w:r>
      <w:r w:rsidR="00244D0C" w:rsidRPr="005B0A74">
        <w:rPr>
          <w:rFonts w:ascii="Times New Roman" w:hAnsi="Times New Roman" w:cs="Times New Roman"/>
          <w:sz w:val="28"/>
          <w:szCs w:val="28"/>
        </w:rPr>
        <w:t>6</w:t>
      </w:r>
      <w:r w:rsidR="00244D0C" w:rsidRPr="005B0A74">
        <w:rPr>
          <w:rFonts w:ascii="Times New Roman" w:hAnsi="Times New Roman" w:cs="Times New Roman"/>
          <w:sz w:val="28"/>
          <w:szCs w:val="28"/>
        </w:rPr>
        <w:t xml:space="preserve"> лет</w:t>
      </w:r>
      <w:r w:rsidR="00244D0C" w:rsidRPr="005B0A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1613FA" w14:textId="2B7C6E53" w:rsidR="003F69D5" w:rsidRPr="005B0A74" w:rsidRDefault="00CF5B3D" w:rsidP="005B0A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74">
        <w:rPr>
          <w:rFonts w:ascii="Times New Roman" w:hAnsi="Times New Roman" w:cs="Times New Roman"/>
          <w:sz w:val="28"/>
          <w:szCs w:val="28"/>
        </w:rPr>
        <w:t xml:space="preserve">Операторы электронных площадок </w:t>
      </w:r>
      <w:r w:rsidR="00F94221" w:rsidRPr="005B0A74">
        <w:rPr>
          <w:rFonts w:ascii="Times New Roman" w:hAnsi="Times New Roman" w:cs="Times New Roman"/>
          <w:sz w:val="28"/>
          <w:szCs w:val="28"/>
        </w:rPr>
        <w:t>з</w:t>
      </w:r>
      <w:r w:rsidR="00A3573E" w:rsidRPr="005B0A74">
        <w:rPr>
          <w:rFonts w:ascii="Times New Roman" w:hAnsi="Times New Roman" w:cs="Times New Roman"/>
          <w:sz w:val="28"/>
          <w:szCs w:val="28"/>
        </w:rPr>
        <w:t>а период 2011 г. - 3 кв</w:t>
      </w:r>
      <w:r w:rsidR="0011170D" w:rsidRPr="005B0A74">
        <w:rPr>
          <w:rFonts w:ascii="Times New Roman" w:hAnsi="Times New Roman" w:cs="Times New Roman"/>
          <w:sz w:val="28"/>
          <w:szCs w:val="28"/>
        </w:rPr>
        <w:t>артале</w:t>
      </w:r>
      <w:r w:rsidR="00A3573E" w:rsidRPr="005B0A74">
        <w:rPr>
          <w:rFonts w:ascii="Times New Roman" w:hAnsi="Times New Roman" w:cs="Times New Roman"/>
          <w:sz w:val="28"/>
          <w:szCs w:val="28"/>
        </w:rPr>
        <w:t xml:space="preserve"> 2019 г.</w:t>
      </w:r>
      <w:r w:rsidR="00A3573E" w:rsidRPr="005B0A74">
        <w:rPr>
          <w:rFonts w:ascii="Times New Roman" w:hAnsi="Times New Roman" w:cs="Times New Roman"/>
          <w:sz w:val="28"/>
          <w:szCs w:val="28"/>
        </w:rPr>
        <w:t xml:space="preserve"> </w:t>
      </w:r>
      <w:r w:rsidRPr="005B0A74">
        <w:rPr>
          <w:rFonts w:ascii="Times New Roman" w:hAnsi="Times New Roman" w:cs="Times New Roman"/>
          <w:sz w:val="28"/>
          <w:szCs w:val="28"/>
        </w:rPr>
        <w:t xml:space="preserve">провели 1 миллион </w:t>
      </w:r>
      <w:r w:rsidR="00A3573E" w:rsidRPr="005B0A74">
        <w:rPr>
          <w:rFonts w:ascii="Times New Roman" w:hAnsi="Times New Roman" w:cs="Times New Roman"/>
          <w:sz w:val="28"/>
          <w:szCs w:val="28"/>
        </w:rPr>
        <w:t>275</w:t>
      </w:r>
      <w:r w:rsidRPr="005B0A74">
        <w:rPr>
          <w:rFonts w:ascii="Times New Roman" w:hAnsi="Times New Roman" w:cs="Times New Roman"/>
          <w:sz w:val="28"/>
          <w:szCs w:val="28"/>
        </w:rPr>
        <w:t xml:space="preserve"> тысячи торгов</w:t>
      </w:r>
      <w:r w:rsidR="000D1A32" w:rsidRPr="005B0A74">
        <w:rPr>
          <w:rFonts w:ascii="Times New Roman" w:hAnsi="Times New Roman" w:cs="Times New Roman"/>
          <w:sz w:val="28"/>
          <w:szCs w:val="28"/>
        </w:rPr>
        <w:t>, в том числе в 2017 г. – 204 тыс. торгов</w:t>
      </w:r>
      <w:r w:rsidR="00F94221" w:rsidRPr="005B0A74">
        <w:rPr>
          <w:rFonts w:ascii="Times New Roman" w:hAnsi="Times New Roman" w:cs="Times New Roman"/>
          <w:sz w:val="28"/>
          <w:szCs w:val="28"/>
        </w:rPr>
        <w:t xml:space="preserve">, </w:t>
      </w:r>
      <w:r w:rsidR="00F94221" w:rsidRPr="005B0A74">
        <w:rPr>
          <w:rFonts w:ascii="Times New Roman" w:hAnsi="Times New Roman" w:cs="Times New Roman"/>
          <w:sz w:val="28"/>
          <w:szCs w:val="28"/>
        </w:rPr>
        <w:t>в 2018 г. – 215,8 тыс. торгов</w:t>
      </w:r>
      <w:r w:rsidR="00F94221" w:rsidRPr="005B0A74">
        <w:rPr>
          <w:rFonts w:ascii="Times New Roman" w:hAnsi="Times New Roman" w:cs="Times New Roman"/>
          <w:sz w:val="28"/>
          <w:szCs w:val="28"/>
        </w:rPr>
        <w:t>, что превышает общее количество торгов, проведенных в 2016 году</w:t>
      </w:r>
      <w:r w:rsidR="00D02DC3" w:rsidRPr="005B0A74">
        <w:rPr>
          <w:rFonts w:ascii="Times New Roman" w:hAnsi="Times New Roman" w:cs="Times New Roman"/>
          <w:sz w:val="28"/>
          <w:szCs w:val="28"/>
        </w:rPr>
        <w:t xml:space="preserve"> до введения обязательного членства операторов электронных площадок в саморегулируемых организациях соответственно на</w:t>
      </w:r>
      <w:r w:rsidR="00F94221" w:rsidRPr="005B0A74">
        <w:rPr>
          <w:rFonts w:ascii="Times New Roman" w:hAnsi="Times New Roman" w:cs="Times New Roman"/>
          <w:sz w:val="28"/>
          <w:szCs w:val="28"/>
        </w:rPr>
        <w:t xml:space="preserve"> 41 процент</w:t>
      </w:r>
      <w:r w:rsidR="00D02DC3" w:rsidRPr="005B0A74">
        <w:rPr>
          <w:rFonts w:ascii="Times New Roman" w:hAnsi="Times New Roman" w:cs="Times New Roman"/>
          <w:sz w:val="28"/>
          <w:szCs w:val="28"/>
        </w:rPr>
        <w:t xml:space="preserve"> и</w:t>
      </w:r>
      <w:r w:rsidR="00F94221" w:rsidRPr="005B0A74">
        <w:rPr>
          <w:rFonts w:ascii="Times New Roman" w:hAnsi="Times New Roman" w:cs="Times New Roman"/>
          <w:sz w:val="28"/>
          <w:szCs w:val="28"/>
        </w:rPr>
        <w:t xml:space="preserve"> </w:t>
      </w:r>
      <w:r w:rsidR="00D02DC3" w:rsidRPr="005B0A74">
        <w:rPr>
          <w:rFonts w:ascii="Times New Roman" w:hAnsi="Times New Roman" w:cs="Times New Roman"/>
          <w:sz w:val="28"/>
          <w:szCs w:val="28"/>
        </w:rPr>
        <w:t>49 процентов</w:t>
      </w:r>
      <w:r w:rsidR="000D1A32" w:rsidRPr="005B0A74">
        <w:rPr>
          <w:rFonts w:ascii="Times New Roman" w:hAnsi="Times New Roman" w:cs="Times New Roman"/>
          <w:sz w:val="28"/>
          <w:szCs w:val="28"/>
        </w:rPr>
        <w:t xml:space="preserve">. Стоимость реализованного на торгах имущества </w:t>
      </w:r>
      <w:r w:rsidR="00D02DC3" w:rsidRPr="005B0A74">
        <w:rPr>
          <w:rFonts w:ascii="Times New Roman" w:hAnsi="Times New Roman" w:cs="Times New Roman"/>
          <w:sz w:val="28"/>
          <w:szCs w:val="28"/>
        </w:rPr>
        <w:t xml:space="preserve">должников </w:t>
      </w:r>
      <w:r w:rsidR="000D1A32" w:rsidRPr="005B0A74">
        <w:rPr>
          <w:rFonts w:ascii="Times New Roman" w:hAnsi="Times New Roman" w:cs="Times New Roman"/>
          <w:sz w:val="28"/>
          <w:szCs w:val="28"/>
        </w:rPr>
        <w:t xml:space="preserve">составила за этот период </w:t>
      </w:r>
      <w:r w:rsidRPr="005B0A74">
        <w:rPr>
          <w:rFonts w:ascii="Times New Roman" w:hAnsi="Times New Roman" w:cs="Times New Roman"/>
          <w:sz w:val="28"/>
          <w:szCs w:val="28"/>
        </w:rPr>
        <w:t>более 1,</w:t>
      </w:r>
      <w:r w:rsidR="000D1A32" w:rsidRPr="005B0A74">
        <w:rPr>
          <w:rFonts w:ascii="Times New Roman" w:hAnsi="Times New Roman" w:cs="Times New Roman"/>
          <w:sz w:val="28"/>
          <w:szCs w:val="28"/>
        </w:rPr>
        <w:t>32</w:t>
      </w:r>
      <w:r w:rsidRPr="005B0A74">
        <w:rPr>
          <w:rFonts w:ascii="Times New Roman" w:hAnsi="Times New Roman" w:cs="Times New Roman"/>
          <w:sz w:val="28"/>
          <w:szCs w:val="28"/>
        </w:rPr>
        <w:t xml:space="preserve"> трлн. рублей, в том числе, в 2017 </w:t>
      </w:r>
      <w:r w:rsidR="007B2409" w:rsidRPr="005B0A74">
        <w:rPr>
          <w:rFonts w:ascii="Times New Roman" w:hAnsi="Times New Roman" w:cs="Times New Roman"/>
          <w:sz w:val="28"/>
          <w:szCs w:val="28"/>
        </w:rPr>
        <w:t>281 млрд. руб., что с</w:t>
      </w:r>
      <w:r w:rsidR="007B2409" w:rsidRPr="005B0A74">
        <w:rPr>
          <w:rFonts w:ascii="Times New Roman" w:hAnsi="Times New Roman" w:cs="Times New Roman"/>
          <w:sz w:val="28"/>
          <w:szCs w:val="28"/>
        </w:rPr>
        <w:t>оставляет</w:t>
      </w:r>
      <w:r w:rsidR="007B2409" w:rsidRPr="005B0A74">
        <w:rPr>
          <w:rFonts w:ascii="Times New Roman" w:hAnsi="Times New Roman" w:cs="Times New Roman"/>
          <w:sz w:val="28"/>
          <w:szCs w:val="28"/>
        </w:rPr>
        <w:t xml:space="preserve"> 26 процентов от </w:t>
      </w:r>
      <w:r w:rsidR="007B2409" w:rsidRPr="005B0A74">
        <w:rPr>
          <w:rFonts w:ascii="Times New Roman" w:hAnsi="Times New Roman" w:cs="Times New Roman"/>
          <w:sz w:val="28"/>
          <w:szCs w:val="28"/>
        </w:rPr>
        <w:t>общей стоимости имущества, реализованного на торгах за период 2011 – 201</w:t>
      </w:r>
      <w:r w:rsidR="007B2409" w:rsidRPr="005B0A74">
        <w:rPr>
          <w:rFonts w:ascii="Times New Roman" w:hAnsi="Times New Roman" w:cs="Times New Roman"/>
          <w:sz w:val="28"/>
          <w:szCs w:val="28"/>
        </w:rPr>
        <w:t>7</w:t>
      </w:r>
      <w:r w:rsidR="007B2409" w:rsidRPr="005B0A74">
        <w:rPr>
          <w:rFonts w:ascii="Times New Roman" w:hAnsi="Times New Roman" w:cs="Times New Roman"/>
          <w:sz w:val="28"/>
          <w:szCs w:val="28"/>
        </w:rPr>
        <w:t xml:space="preserve"> гг.</w:t>
      </w:r>
      <w:r w:rsidR="0011170D" w:rsidRPr="005B0A74">
        <w:rPr>
          <w:rFonts w:ascii="Times New Roman" w:hAnsi="Times New Roman" w:cs="Times New Roman"/>
          <w:sz w:val="28"/>
          <w:szCs w:val="28"/>
        </w:rPr>
        <w:t xml:space="preserve"> и более чем</w:t>
      </w:r>
      <w:r w:rsidR="0011170D" w:rsidRPr="005B0A74">
        <w:rPr>
          <w:rFonts w:ascii="Times New Roman" w:hAnsi="Times New Roman" w:cs="Times New Roman"/>
          <w:sz w:val="28"/>
          <w:szCs w:val="28"/>
        </w:rPr>
        <w:t xml:space="preserve"> в три раза превышает стоимость имущества, реализованного</w:t>
      </w:r>
      <w:r w:rsidR="0011170D" w:rsidRPr="005B0A74">
        <w:rPr>
          <w:rFonts w:ascii="Times New Roman" w:hAnsi="Times New Roman" w:cs="Times New Roman"/>
          <w:sz w:val="28"/>
          <w:szCs w:val="28"/>
        </w:rPr>
        <w:t xml:space="preserve"> на торгах в 2016 г.</w:t>
      </w:r>
      <w:r w:rsidR="00172D19" w:rsidRPr="005B0A74">
        <w:rPr>
          <w:rFonts w:ascii="Times New Roman" w:hAnsi="Times New Roman" w:cs="Times New Roman"/>
          <w:sz w:val="28"/>
          <w:szCs w:val="28"/>
        </w:rPr>
        <w:t xml:space="preserve"> Удельный вес состоявшихся торгов в 2018 г. вырос по сравнению с 2017 г. с 17 до 22 процентов. </w:t>
      </w:r>
      <w:r w:rsidR="00172D19" w:rsidRPr="005B0A74">
        <w:rPr>
          <w:rFonts w:ascii="Times New Roman" w:hAnsi="Times New Roman" w:cs="Times New Roman"/>
          <w:sz w:val="28"/>
          <w:szCs w:val="28"/>
        </w:rPr>
        <w:t xml:space="preserve">В целом 2018 год оказался более продуктивным по количеству успешных лотов, чем предыдущий </w:t>
      </w:r>
      <w:r w:rsidR="00C73488" w:rsidRPr="005B0A74">
        <w:rPr>
          <w:rFonts w:ascii="Times New Roman" w:hAnsi="Times New Roman" w:cs="Times New Roman"/>
          <w:sz w:val="28"/>
          <w:szCs w:val="28"/>
        </w:rPr>
        <w:t>год несмотря на то, что</w:t>
      </w:r>
      <w:r w:rsidR="00172D19" w:rsidRPr="005B0A74">
        <w:rPr>
          <w:rFonts w:ascii="Times New Roman" w:hAnsi="Times New Roman" w:cs="Times New Roman"/>
          <w:sz w:val="28"/>
          <w:szCs w:val="28"/>
        </w:rPr>
        <w:t xml:space="preserve"> общее количество выставленных лотов существенно не изменилось.</w:t>
      </w:r>
    </w:p>
    <w:p w14:paraId="5B6B4E06" w14:textId="77777777" w:rsidR="00C73488" w:rsidRPr="005B0A74" w:rsidRDefault="00C73488" w:rsidP="005B0A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74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торгов в 2017 году составило более 69 тысяч, а в 2018 г. 95,7 тыс. лиц, что превышает общее количество участников в 2016 году соответственно на 40 процентов и на 94 процента. </w:t>
      </w:r>
    </w:p>
    <w:p w14:paraId="086FD37F" w14:textId="2BF98053" w:rsidR="00C73488" w:rsidRPr="005B0A74" w:rsidRDefault="00414E9C" w:rsidP="005B0A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74">
        <w:rPr>
          <w:rFonts w:ascii="Times New Roman" w:hAnsi="Times New Roman" w:cs="Times New Roman"/>
          <w:sz w:val="28"/>
          <w:szCs w:val="28"/>
        </w:rPr>
        <w:t>В 2019 году (п</w:t>
      </w:r>
      <w:r w:rsidR="0011170D" w:rsidRPr="005B0A74">
        <w:rPr>
          <w:rFonts w:ascii="Times New Roman" w:hAnsi="Times New Roman" w:cs="Times New Roman"/>
          <w:sz w:val="28"/>
          <w:szCs w:val="28"/>
        </w:rPr>
        <w:t>о состоянию на 1 октября 2019 г.</w:t>
      </w:r>
      <w:r w:rsidRPr="005B0A74">
        <w:rPr>
          <w:rFonts w:ascii="Times New Roman" w:hAnsi="Times New Roman" w:cs="Times New Roman"/>
          <w:sz w:val="28"/>
          <w:szCs w:val="28"/>
        </w:rPr>
        <w:t>)</w:t>
      </w:r>
      <w:r w:rsidR="0011170D" w:rsidRPr="005B0A74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Pr="005B0A74">
        <w:rPr>
          <w:rFonts w:ascii="Times New Roman" w:hAnsi="Times New Roman" w:cs="Times New Roman"/>
          <w:sz w:val="28"/>
          <w:szCs w:val="28"/>
        </w:rPr>
        <w:t xml:space="preserve">132 тысячи торгов. </w:t>
      </w:r>
      <w:r w:rsidRPr="005B0A74">
        <w:rPr>
          <w:rFonts w:ascii="Times New Roman" w:hAnsi="Times New Roman" w:cs="Times New Roman"/>
          <w:sz w:val="28"/>
          <w:szCs w:val="28"/>
        </w:rPr>
        <w:t xml:space="preserve">Стоимость реализованного на торгах имущества должников составила за этот период </w:t>
      </w:r>
      <w:r w:rsidRPr="005B0A74">
        <w:rPr>
          <w:rFonts w:ascii="Times New Roman" w:hAnsi="Times New Roman" w:cs="Times New Roman"/>
          <w:sz w:val="28"/>
          <w:szCs w:val="28"/>
        </w:rPr>
        <w:t xml:space="preserve">99 млрд. рублей </w:t>
      </w:r>
    </w:p>
    <w:p w14:paraId="45115D4B" w14:textId="1BE9B309" w:rsidR="00C73488" w:rsidRPr="005B0A74" w:rsidRDefault="00C73488" w:rsidP="005B0A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74">
        <w:rPr>
          <w:rFonts w:ascii="Times New Roman" w:hAnsi="Times New Roman" w:cs="Times New Roman"/>
          <w:sz w:val="28"/>
          <w:szCs w:val="28"/>
        </w:rPr>
        <w:lastRenderedPageBreak/>
        <w:t xml:space="preserve">В 2019 году </w:t>
      </w:r>
      <w:r w:rsidRPr="005B0A74">
        <w:rPr>
          <w:rFonts w:ascii="Times New Roman" w:hAnsi="Times New Roman" w:cs="Times New Roman"/>
          <w:sz w:val="28"/>
          <w:szCs w:val="28"/>
        </w:rPr>
        <w:t xml:space="preserve">сохранилась динамика </w:t>
      </w:r>
      <w:r w:rsidRPr="005B0A74">
        <w:rPr>
          <w:rFonts w:ascii="Times New Roman" w:hAnsi="Times New Roman" w:cs="Times New Roman"/>
          <w:sz w:val="28"/>
          <w:szCs w:val="28"/>
        </w:rPr>
        <w:t>сокращени</w:t>
      </w:r>
      <w:r w:rsidRPr="005B0A74">
        <w:rPr>
          <w:rFonts w:ascii="Times New Roman" w:hAnsi="Times New Roman" w:cs="Times New Roman"/>
          <w:sz w:val="28"/>
          <w:szCs w:val="28"/>
        </w:rPr>
        <w:t>я</w:t>
      </w:r>
      <w:r w:rsidRPr="005B0A74">
        <w:rPr>
          <w:rFonts w:ascii="Times New Roman" w:hAnsi="Times New Roman" w:cs="Times New Roman"/>
          <w:sz w:val="28"/>
          <w:szCs w:val="28"/>
        </w:rPr>
        <w:t xml:space="preserve"> общего количества </w:t>
      </w:r>
      <w:r w:rsidRPr="005B0A74">
        <w:rPr>
          <w:rFonts w:ascii="Times New Roman" w:hAnsi="Times New Roman" w:cs="Times New Roman"/>
          <w:sz w:val="28"/>
          <w:szCs w:val="28"/>
        </w:rPr>
        <w:t xml:space="preserve">продаваемых на торгах </w:t>
      </w:r>
      <w:r w:rsidRPr="005B0A74">
        <w:rPr>
          <w:rFonts w:ascii="Times New Roman" w:hAnsi="Times New Roman" w:cs="Times New Roman"/>
          <w:sz w:val="28"/>
          <w:szCs w:val="28"/>
        </w:rPr>
        <w:t xml:space="preserve">лотов и повышения результативности торгов, наблюдаемая с 2017 г. Удельный вес состоявшихся торгов в </w:t>
      </w:r>
      <w:r w:rsidRPr="005B0A74">
        <w:rPr>
          <w:rFonts w:ascii="Times New Roman" w:hAnsi="Times New Roman" w:cs="Times New Roman"/>
          <w:sz w:val="28"/>
          <w:szCs w:val="28"/>
        </w:rPr>
        <w:t xml:space="preserve">3 квартале </w:t>
      </w:r>
      <w:r w:rsidRPr="005B0A74">
        <w:rPr>
          <w:rFonts w:ascii="Times New Roman" w:hAnsi="Times New Roman" w:cs="Times New Roman"/>
          <w:sz w:val="28"/>
          <w:szCs w:val="28"/>
        </w:rPr>
        <w:t>201</w:t>
      </w:r>
      <w:r w:rsidRPr="005B0A74">
        <w:rPr>
          <w:rFonts w:ascii="Times New Roman" w:hAnsi="Times New Roman" w:cs="Times New Roman"/>
          <w:sz w:val="28"/>
          <w:szCs w:val="28"/>
        </w:rPr>
        <w:t xml:space="preserve">9 </w:t>
      </w:r>
      <w:r w:rsidRPr="005B0A74">
        <w:rPr>
          <w:rFonts w:ascii="Times New Roman" w:hAnsi="Times New Roman" w:cs="Times New Roman"/>
          <w:sz w:val="28"/>
          <w:szCs w:val="28"/>
        </w:rPr>
        <w:t xml:space="preserve">г. вырос по сравнению с 2017 г. с </w:t>
      </w:r>
      <w:r w:rsidR="00760F71" w:rsidRPr="005B0A74">
        <w:rPr>
          <w:rFonts w:ascii="Times New Roman" w:hAnsi="Times New Roman" w:cs="Times New Roman"/>
          <w:sz w:val="28"/>
          <w:szCs w:val="28"/>
        </w:rPr>
        <w:t>22</w:t>
      </w:r>
      <w:r w:rsidRPr="005B0A74">
        <w:rPr>
          <w:rFonts w:ascii="Times New Roman" w:hAnsi="Times New Roman" w:cs="Times New Roman"/>
          <w:sz w:val="28"/>
          <w:szCs w:val="28"/>
        </w:rPr>
        <w:t xml:space="preserve"> до 2</w:t>
      </w:r>
      <w:r w:rsidR="00760F71" w:rsidRPr="005B0A74">
        <w:rPr>
          <w:rFonts w:ascii="Times New Roman" w:hAnsi="Times New Roman" w:cs="Times New Roman"/>
          <w:sz w:val="28"/>
          <w:szCs w:val="28"/>
        </w:rPr>
        <w:t>4</w:t>
      </w:r>
      <w:r w:rsidRPr="005B0A74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14:paraId="11424F50" w14:textId="6BF5BF41" w:rsidR="005B0A74" w:rsidRPr="005B0A74" w:rsidRDefault="005B0A74" w:rsidP="005B0A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74">
        <w:rPr>
          <w:rFonts w:ascii="Times New Roman" w:hAnsi="Times New Roman" w:cs="Times New Roman"/>
          <w:sz w:val="28"/>
          <w:szCs w:val="28"/>
        </w:rPr>
        <w:t>Таким образом, а</w:t>
      </w:r>
      <w:r w:rsidRPr="005B0A74">
        <w:rPr>
          <w:rFonts w:ascii="Times New Roman" w:hAnsi="Times New Roman" w:cs="Times New Roman"/>
          <w:sz w:val="28"/>
          <w:szCs w:val="28"/>
        </w:rPr>
        <w:t xml:space="preserve">нализ результатов деятельности операторов электронных площадок за 2011 г. - 3 квартал 2019 г. свидетельствует об успешном функционировании профессионального сообщества операторов электронных площадок. </w:t>
      </w:r>
    </w:p>
    <w:p w14:paraId="610F668A" w14:textId="38A3C58A" w:rsidR="0011170D" w:rsidRDefault="0011170D" w:rsidP="005B0A74">
      <w:pPr>
        <w:ind w:firstLine="709"/>
        <w:jc w:val="both"/>
        <w:rPr>
          <w:rFonts w:ascii="Times New Roman" w:hAnsi="Times New Roman" w:cs="Times New Roman"/>
          <w:sz w:val="24"/>
        </w:rPr>
      </w:pPr>
    </w:p>
    <w:p w14:paraId="2DBE3860" w14:textId="77777777" w:rsidR="00C73488" w:rsidRPr="0011170D" w:rsidRDefault="00C73488" w:rsidP="005B0A74">
      <w:pPr>
        <w:ind w:firstLine="709"/>
        <w:jc w:val="both"/>
        <w:rPr>
          <w:rFonts w:ascii="Times New Roman" w:hAnsi="Times New Roman" w:cs="Times New Roman"/>
          <w:sz w:val="24"/>
        </w:rPr>
      </w:pPr>
    </w:p>
    <w:sectPr w:rsidR="00C73488" w:rsidRPr="0011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49"/>
    <w:rsid w:val="000D1A32"/>
    <w:rsid w:val="0011170D"/>
    <w:rsid w:val="00172D19"/>
    <w:rsid w:val="00244D0C"/>
    <w:rsid w:val="00322E49"/>
    <w:rsid w:val="003F69D5"/>
    <w:rsid w:val="00414E9C"/>
    <w:rsid w:val="005B0A74"/>
    <w:rsid w:val="00756C67"/>
    <w:rsid w:val="00760F71"/>
    <w:rsid w:val="007B2409"/>
    <w:rsid w:val="00A3573E"/>
    <w:rsid w:val="00C73488"/>
    <w:rsid w:val="00CF5B3D"/>
    <w:rsid w:val="00D02DC3"/>
    <w:rsid w:val="00F9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5881"/>
  <w15:chartTrackingRefBased/>
  <w15:docId w15:val="{E40A9474-385F-48DB-8B6B-B7DA61BA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Липкин</dc:creator>
  <cp:keywords/>
  <dc:description/>
  <cp:lastModifiedBy>Липкин</cp:lastModifiedBy>
  <cp:revision>2</cp:revision>
  <dcterms:created xsi:type="dcterms:W3CDTF">2019-12-10T13:34:00Z</dcterms:created>
  <dcterms:modified xsi:type="dcterms:W3CDTF">2019-12-10T15:06:00Z</dcterms:modified>
</cp:coreProperties>
</file>